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786C6" w14:textId="77777777" w:rsidR="003D4BFB" w:rsidRDefault="003D4BFB" w:rsidP="004465CF">
      <w:pPr>
        <w:pStyle w:val="1"/>
        <w:widowControl/>
        <w:ind w:right="-1"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6C4A4B5E" w14:textId="77777777" w:rsidR="003D4BFB" w:rsidRPr="003D4BFB" w:rsidRDefault="003D4BFB" w:rsidP="00693537">
      <w:pPr>
        <w:pStyle w:val="Bodytext41"/>
        <w:shd w:val="clear" w:color="auto" w:fill="auto"/>
        <w:spacing w:line="240" w:lineRule="auto"/>
        <w:ind w:left="23" w:firstLine="709"/>
        <w:rPr>
          <w:rStyle w:val="Bodytext40"/>
          <w:rFonts w:ascii="Times New Roman" w:hAnsi="Times New Roman" w:cs="Times New Roman"/>
          <w:sz w:val="28"/>
          <w:szCs w:val="28"/>
        </w:rPr>
      </w:pPr>
      <w:r w:rsidRPr="003D4BFB">
        <w:rPr>
          <w:rStyle w:val="Bodytext40"/>
          <w:rFonts w:ascii="Times New Roman" w:hAnsi="Times New Roman" w:cs="Times New Roman"/>
          <w:sz w:val="28"/>
          <w:szCs w:val="28"/>
        </w:rPr>
        <w:t>Общий объем выпускной квалификационной работы без приложений должен составлять 60-80 страниц компьютерного набора. Объем введения: 2-3 стр., заключения: 3-5 стр., основной части: 50-70 стр. Объем приложений не ограничивается.</w:t>
      </w:r>
    </w:p>
    <w:p w14:paraId="793A557F" w14:textId="77777777" w:rsidR="003D4BFB" w:rsidRDefault="003D4BFB" w:rsidP="004465CF">
      <w:pPr>
        <w:pStyle w:val="1"/>
        <w:widowControl/>
        <w:ind w:right="-1"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4DEEEF2F" w14:textId="77777777" w:rsidR="004465CF" w:rsidRPr="00D140FB" w:rsidRDefault="004465CF" w:rsidP="004465CF">
      <w:pPr>
        <w:pStyle w:val="1"/>
        <w:widowControl/>
        <w:ind w:right="-1"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140FB">
        <w:rPr>
          <w:rFonts w:ascii="Times New Roman" w:hAnsi="Times New Roman"/>
          <w:b/>
          <w:i/>
          <w:iCs/>
          <w:sz w:val="28"/>
          <w:szCs w:val="28"/>
          <w:u w:val="single"/>
        </w:rPr>
        <w:t>Структура выпускной квалификационной работы</w:t>
      </w:r>
    </w:p>
    <w:p w14:paraId="625AB643" w14:textId="77777777" w:rsidR="004465CF" w:rsidRPr="00D140FB" w:rsidRDefault="004465CF" w:rsidP="004465CF">
      <w:pPr>
        <w:pStyle w:val="1"/>
        <w:widowControl/>
        <w:ind w:right="-1"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140F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должна включать:</w:t>
      </w:r>
    </w:p>
    <w:p w14:paraId="4D0F2086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14:paraId="585F9C01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14:paraId="66F0BEB5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14:paraId="3CD1189F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часть </w:t>
      </w:r>
    </w:p>
    <w:p w14:paraId="3CAA50B2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6CE69AB2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14:paraId="65C99D4A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14:paraId="02A41F31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размещение выпускной квалификационной работы (бакалаврской работы) в электронной библиотечной системе</w:t>
      </w:r>
    </w:p>
    <w:p w14:paraId="6D4D3F37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выпускную квалификационную работу (не сшивается).</w:t>
      </w:r>
    </w:p>
    <w:p w14:paraId="477F0576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Отчет о проверке на заимствования в системе антиплагиат (не сшивается).</w:t>
      </w:r>
    </w:p>
    <w:p w14:paraId="6F016099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Подготовленная презентация и доклад.</w:t>
      </w:r>
    </w:p>
    <w:p w14:paraId="22E3BA88" w14:textId="77777777" w:rsidR="004465CF" w:rsidRDefault="004465CF" w:rsidP="00693537">
      <w:pPr>
        <w:pStyle w:val="1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версия работы на электронном носителе в двух форматах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.</w:t>
      </w:r>
    </w:p>
    <w:p w14:paraId="1577AB15" w14:textId="77777777" w:rsidR="00693537" w:rsidRDefault="00693537" w:rsidP="00693537">
      <w:pPr>
        <w:pStyle w:val="1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EAF688" w14:textId="77777777" w:rsidR="00693537" w:rsidRPr="004465CF" w:rsidRDefault="004465CF" w:rsidP="00693537">
      <w:pPr>
        <w:pStyle w:val="Bodytext41"/>
        <w:spacing w:line="240" w:lineRule="auto"/>
        <w:ind w:left="20" w:right="-1" w:hanging="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Структурные разделы работы с 1 по 8 включительно должны быть сброшюрованы в указанной последовательности. </w:t>
      </w:r>
      <w:bookmarkStart w:id="0" w:name="s6_1"/>
      <w:bookmarkEnd w:id="0"/>
      <w:r w:rsidR="00693537" w:rsidRPr="004465CF">
        <w:rPr>
          <w:rFonts w:ascii="Times New Roman" w:hAnsi="Times New Roman" w:cs="Times New Roman"/>
          <w:iCs/>
          <w:sz w:val="28"/>
          <w:szCs w:val="28"/>
        </w:rPr>
        <w:t>Работы сдаются в сброшюрованном виде.</w:t>
      </w:r>
    </w:p>
    <w:p w14:paraId="13009833" w14:textId="77777777" w:rsidR="00693537" w:rsidRPr="00693537" w:rsidRDefault="00693537" w:rsidP="004465CF">
      <w:pPr>
        <w:jc w:val="center"/>
        <w:rPr>
          <w:rStyle w:val="Heading710"/>
          <w:rFonts w:ascii="Times New Roman" w:hAnsi="Times New Roman" w:cs="Times New Roman"/>
          <w:b/>
          <w:i/>
          <w:iCs/>
          <w:sz w:val="12"/>
          <w:szCs w:val="12"/>
          <w:u w:val="single"/>
        </w:rPr>
      </w:pPr>
    </w:p>
    <w:p w14:paraId="18DB995F" w14:textId="77777777" w:rsidR="004465CF" w:rsidRPr="00D140FB" w:rsidRDefault="004465CF" w:rsidP="004465CF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140FB">
        <w:rPr>
          <w:rStyle w:val="Heading710"/>
          <w:rFonts w:ascii="Times New Roman" w:hAnsi="Times New Roman" w:cs="Times New Roman"/>
          <w:b/>
          <w:i/>
          <w:iCs/>
          <w:sz w:val="28"/>
          <w:szCs w:val="28"/>
          <w:u w:val="single"/>
        </w:rPr>
        <w:t>Требования к оформлению выпускной квалификационной работы</w:t>
      </w:r>
    </w:p>
    <w:p w14:paraId="3B9797DF" w14:textId="77777777" w:rsidR="00D140FB" w:rsidRDefault="00D140FB" w:rsidP="002613B6">
      <w:pPr>
        <w:pStyle w:val="Bodytext41"/>
        <w:spacing w:line="240" w:lineRule="auto"/>
        <w:ind w:left="20" w:right="-1" w:hanging="20"/>
        <w:rPr>
          <w:rFonts w:ascii="Times New Roman" w:hAnsi="Times New Roman" w:cs="Times New Roman"/>
          <w:iCs/>
          <w:sz w:val="28"/>
          <w:szCs w:val="28"/>
        </w:rPr>
      </w:pPr>
    </w:p>
    <w:p w14:paraId="41AA0EFE" w14:textId="77777777" w:rsidR="004465CF" w:rsidRPr="004465CF" w:rsidRDefault="004465CF" w:rsidP="00261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465CF">
        <w:rPr>
          <w:rFonts w:ascii="Times New Roman" w:hAnsi="Times New Roman" w:cs="Times New Roman"/>
          <w:b/>
          <w:bCs/>
          <w:iCs/>
          <w:sz w:val="28"/>
          <w:szCs w:val="28"/>
        </w:rPr>
        <w:t>Формат страницы</w:t>
      </w:r>
      <w:r w:rsidRPr="004465CF">
        <w:rPr>
          <w:rFonts w:ascii="Times New Roman" w:hAnsi="Times New Roman" w:cs="Times New Roman"/>
          <w:iCs/>
          <w:sz w:val="28"/>
          <w:szCs w:val="28"/>
        </w:rPr>
        <w:t xml:space="preserve"> А4 (210x297 мм) или близкого к нему формата (от 203x288 мм до 210x297 мм).</w:t>
      </w:r>
    </w:p>
    <w:p w14:paraId="340DFCF7" w14:textId="77777777" w:rsidR="004465CF" w:rsidRPr="004465CF" w:rsidRDefault="004465CF" w:rsidP="002613B6">
      <w:pPr>
        <w:pStyle w:val="a3"/>
        <w:spacing w:before="0" w:beforeAutospacing="0" w:after="0" w:afterAutospacing="0"/>
        <w:rPr>
          <w:sz w:val="28"/>
          <w:szCs w:val="28"/>
        </w:rPr>
      </w:pPr>
      <w:r w:rsidRPr="004465CF">
        <w:rPr>
          <w:rFonts w:eastAsiaTheme="minorEastAsia"/>
          <w:b/>
          <w:bCs/>
          <w:kern w:val="24"/>
          <w:sz w:val="28"/>
          <w:szCs w:val="28"/>
        </w:rPr>
        <w:t xml:space="preserve">- Поля: </w:t>
      </w:r>
      <w:r w:rsidRPr="004465CF">
        <w:rPr>
          <w:rFonts w:eastAsiaTheme="minorEastAsia"/>
          <w:kern w:val="24"/>
          <w:sz w:val="28"/>
          <w:szCs w:val="28"/>
        </w:rPr>
        <w:t>верхнее и нижнее – по 20 мм, правое – 15 мм, левое – 30 мм</w:t>
      </w:r>
    </w:p>
    <w:p w14:paraId="17AE6FA4" w14:textId="77777777" w:rsidR="004465CF" w:rsidRPr="004465CF" w:rsidRDefault="004465CF" w:rsidP="002613B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4465CF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- 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Шрифт</w:t>
      </w:r>
      <w:r w:rsidRPr="004465CF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 </w:t>
      </w:r>
      <w:r w:rsidRPr="004465CF">
        <w:rPr>
          <w:rFonts w:eastAsiaTheme="minorEastAsia"/>
          <w:kern w:val="24"/>
          <w:sz w:val="28"/>
          <w:szCs w:val="28"/>
          <w:lang w:val="en-US"/>
        </w:rPr>
        <w:t>– Times New Roman</w:t>
      </w:r>
    </w:p>
    <w:p w14:paraId="19FDAD3D" w14:textId="77777777" w:rsidR="004465CF" w:rsidRPr="004465CF" w:rsidRDefault="004465CF" w:rsidP="002613B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4465CF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- 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Кегль</w:t>
      </w:r>
      <w:r w:rsidRPr="004465CF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 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шрифта</w:t>
      </w:r>
      <w:r w:rsidRPr="004465CF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 </w:t>
      </w:r>
      <w:r w:rsidRPr="004465CF">
        <w:rPr>
          <w:rFonts w:eastAsiaTheme="minorEastAsia"/>
          <w:kern w:val="24"/>
          <w:sz w:val="28"/>
          <w:szCs w:val="28"/>
          <w:lang w:val="en-US"/>
        </w:rPr>
        <w:t>– 14</w:t>
      </w:r>
    </w:p>
    <w:p w14:paraId="33EBBBA7" w14:textId="77777777" w:rsidR="004465CF" w:rsidRPr="004465CF" w:rsidRDefault="004465CF" w:rsidP="002613B6">
      <w:pPr>
        <w:pStyle w:val="a3"/>
        <w:spacing w:before="0" w:beforeAutospacing="0" w:after="0" w:afterAutospacing="0"/>
        <w:rPr>
          <w:sz w:val="28"/>
          <w:szCs w:val="28"/>
        </w:rPr>
      </w:pPr>
      <w:r w:rsidRPr="004465CF">
        <w:rPr>
          <w:rFonts w:eastAsiaTheme="minorEastAsia"/>
          <w:b/>
          <w:bCs/>
          <w:kern w:val="24"/>
          <w:sz w:val="28"/>
          <w:szCs w:val="28"/>
        </w:rPr>
        <w:t>- Ме</w:t>
      </w:r>
      <w:r>
        <w:rPr>
          <w:rFonts w:eastAsiaTheme="minorEastAsia"/>
          <w:b/>
          <w:bCs/>
          <w:kern w:val="24"/>
          <w:sz w:val="28"/>
          <w:szCs w:val="28"/>
        </w:rPr>
        <w:t>ж</w:t>
      </w:r>
      <w:r w:rsidRPr="004465CF">
        <w:rPr>
          <w:rFonts w:eastAsiaTheme="minorEastAsia"/>
          <w:b/>
          <w:bCs/>
          <w:kern w:val="24"/>
          <w:sz w:val="28"/>
          <w:szCs w:val="28"/>
        </w:rPr>
        <w:t xml:space="preserve">ду строками </w:t>
      </w:r>
      <w:r w:rsidRPr="004465CF">
        <w:rPr>
          <w:rFonts w:eastAsiaTheme="minorEastAsia"/>
          <w:kern w:val="24"/>
          <w:sz w:val="28"/>
          <w:szCs w:val="28"/>
        </w:rPr>
        <w:t>–</w:t>
      </w:r>
      <w:r w:rsidRPr="004465CF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4465CF">
        <w:rPr>
          <w:rFonts w:eastAsiaTheme="minorEastAsia"/>
          <w:kern w:val="24"/>
          <w:sz w:val="28"/>
          <w:szCs w:val="28"/>
        </w:rPr>
        <w:t>1,5 интервал</w:t>
      </w:r>
    </w:p>
    <w:p w14:paraId="758ABBDF" w14:textId="77777777" w:rsidR="004465CF" w:rsidRDefault="004465CF" w:rsidP="002613B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4465CF">
        <w:rPr>
          <w:rFonts w:eastAsiaTheme="minorEastAsia"/>
          <w:b/>
          <w:bCs/>
          <w:kern w:val="24"/>
          <w:sz w:val="28"/>
          <w:szCs w:val="28"/>
        </w:rPr>
        <w:t xml:space="preserve">- Абзац </w:t>
      </w:r>
      <w:r w:rsidRPr="004465CF">
        <w:rPr>
          <w:rFonts w:eastAsiaTheme="minorEastAsia"/>
          <w:kern w:val="24"/>
          <w:sz w:val="28"/>
          <w:szCs w:val="28"/>
        </w:rPr>
        <w:t>– 125</w:t>
      </w:r>
      <w:r>
        <w:rPr>
          <w:rFonts w:eastAsiaTheme="minorEastAsia"/>
          <w:kern w:val="24"/>
          <w:sz w:val="28"/>
          <w:szCs w:val="28"/>
        </w:rPr>
        <w:t xml:space="preserve"> мм</w:t>
      </w:r>
    </w:p>
    <w:p w14:paraId="665661C8" w14:textId="77777777" w:rsidR="004465CF" w:rsidRPr="004465CF" w:rsidRDefault="004465CF" w:rsidP="002613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</w:t>
      </w:r>
      <w:r>
        <w:rPr>
          <w:iCs/>
          <w:sz w:val="28"/>
          <w:szCs w:val="28"/>
        </w:rPr>
        <w:t>на одной странице сплошного текста должно быть 28-30 строк.</w:t>
      </w:r>
    </w:p>
    <w:p w14:paraId="1AF21498" w14:textId="77777777" w:rsidR="002613B6" w:rsidRDefault="002613B6" w:rsidP="002613B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14:paraId="540CC403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08C89B28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12F50EDF" w14:textId="77777777" w:rsidR="00A40D91" w:rsidRDefault="00A40D91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5E484379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15515738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6C8BC626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493D9298" w14:textId="77777777" w:rsidR="00693537" w:rsidRDefault="00693537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</w:p>
    <w:p w14:paraId="5A2DB58C" w14:textId="77777777" w:rsidR="004465CF" w:rsidRPr="002613B6" w:rsidRDefault="002613B6" w:rsidP="002613B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  <w:r w:rsidRPr="002613B6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lastRenderedPageBreak/>
        <w:t>Нумерация страниц</w:t>
      </w:r>
    </w:p>
    <w:p w14:paraId="269A9E04" w14:textId="77777777" w:rsidR="002613B6" w:rsidRDefault="002613B6" w:rsidP="002613B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14:paraId="14ACD759" w14:textId="77777777" w:rsidR="004465CF" w:rsidRPr="004465CF" w:rsidRDefault="004465CF" w:rsidP="002613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5CF">
        <w:rPr>
          <w:rFonts w:eastAsiaTheme="minorEastAsia"/>
          <w:kern w:val="24"/>
          <w:sz w:val="28"/>
          <w:szCs w:val="28"/>
        </w:rPr>
        <w:t xml:space="preserve">- 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Нумерация присваивается всем страницам</w:t>
      </w:r>
      <w:r w:rsidR="00D140FB" w:rsidRPr="00D140F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D140FB" w:rsidRPr="004465CF">
        <w:rPr>
          <w:rFonts w:eastAsiaTheme="minorEastAsia"/>
          <w:b/>
          <w:bCs/>
          <w:kern w:val="24"/>
          <w:sz w:val="28"/>
          <w:szCs w:val="28"/>
        </w:rPr>
        <w:t>по порядку</w:t>
      </w:r>
      <w:r w:rsidR="00D140FB">
        <w:rPr>
          <w:rFonts w:eastAsiaTheme="minorEastAsia"/>
          <w:b/>
          <w:bCs/>
          <w:kern w:val="24"/>
          <w:sz w:val="28"/>
          <w:szCs w:val="28"/>
        </w:rPr>
        <w:t>, без пропусков и повторений, включая иллюстрации и приложения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.</w:t>
      </w:r>
    </w:p>
    <w:p w14:paraId="45CE2748" w14:textId="77777777" w:rsidR="004465CF" w:rsidRPr="004465CF" w:rsidRDefault="004465CF" w:rsidP="002613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5CF">
        <w:rPr>
          <w:rFonts w:eastAsiaTheme="minorEastAsia"/>
          <w:kern w:val="24"/>
          <w:sz w:val="28"/>
          <w:szCs w:val="28"/>
        </w:rPr>
        <w:t>(Первой страницей считается Титульный лист, на котором нумерация не ставится</w:t>
      </w:r>
      <w:r>
        <w:rPr>
          <w:rFonts w:eastAsiaTheme="minorEastAsia"/>
          <w:kern w:val="24"/>
          <w:sz w:val="28"/>
          <w:szCs w:val="28"/>
        </w:rPr>
        <w:t>, на следующей странице ставится</w:t>
      </w:r>
      <w:r w:rsidRPr="004465CF"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цифра</w:t>
      </w:r>
      <w:r w:rsidRPr="004465CF"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«</w:t>
      </w:r>
      <w:r w:rsidRPr="004465CF">
        <w:rPr>
          <w:rFonts w:eastAsiaTheme="minorEastAsia"/>
          <w:kern w:val="24"/>
          <w:sz w:val="28"/>
          <w:szCs w:val="28"/>
        </w:rPr>
        <w:t>2</w:t>
      </w:r>
      <w:r>
        <w:rPr>
          <w:rFonts w:eastAsiaTheme="minorEastAsia"/>
          <w:kern w:val="24"/>
          <w:sz w:val="28"/>
          <w:szCs w:val="28"/>
        </w:rPr>
        <w:t>»</w:t>
      </w:r>
      <w:r w:rsidRPr="004465CF">
        <w:rPr>
          <w:rFonts w:eastAsiaTheme="minorEastAsia"/>
          <w:kern w:val="24"/>
          <w:sz w:val="28"/>
          <w:szCs w:val="28"/>
        </w:rPr>
        <w:t>)</w:t>
      </w:r>
      <w:r w:rsidR="00693537">
        <w:rPr>
          <w:rFonts w:eastAsiaTheme="minorEastAsia"/>
          <w:kern w:val="24"/>
          <w:sz w:val="28"/>
          <w:szCs w:val="28"/>
        </w:rPr>
        <w:t>.</w:t>
      </w:r>
    </w:p>
    <w:p w14:paraId="10C5C69B" w14:textId="77777777" w:rsidR="004465CF" w:rsidRDefault="004465CF" w:rsidP="002613B6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4465CF">
        <w:rPr>
          <w:rFonts w:eastAsiaTheme="minorEastAsia"/>
          <w:kern w:val="24"/>
          <w:sz w:val="28"/>
          <w:szCs w:val="28"/>
        </w:rPr>
        <w:t>-</w:t>
      </w:r>
      <w:r w:rsidR="00D140FB">
        <w:rPr>
          <w:rFonts w:eastAsiaTheme="minorEastAsia"/>
          <w:kern w:val="24"/>
          <w:sz w:val="28"/>
          <w:szCs w:val="28"/>
        </w:rPr>
        <w:t xml:space="preserve"> </w:t>
      </w:r>
      <w:r w:rsidRPr="004465CF">
        <w:rPr>
          <w:rFonts w:eastAsiaTheme="minorEastAsia"/>
          <w:b/>
          <w:bCs/>
          <w:kern w:val="24"/>
          <w:sz w:val="28"/>
          <w:szCs w:val="28"/>
        </w:rPr>
        <w:t>Порядковый номер страницы печатают в правом нижнем поле страницы.</w:t>
      </w:r>
    </w:p>
    <w:p w14:paraId="0E60ECCC" w14:textId="77777777" w:rsidR="00D140FB" w:rsidRPr="00D537A8" w:rsidRDefault="00D140FB" w:rsidP="002613B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140FB">
        <w:rPr>
          <w:b/>
          <w:bCs/>
          <w:iCs/>
          <w:sz w:val="28"/>
          <w:szCs w:val="28"/>
        </w:rPr>
        <w:t>- Каждый раздел (в том числе главы) бакалаврской работы начинается с новой страницы.</w:t>
      </w:r>
    </w:p>
    <w:p w14:paraId="37690256" w14:textId="77777777" w:rsidR="00693537" w:rsidRPr="00693537" w:rsidRDefault="00693537" w:rsidP="00D140FB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i/>
          <w:iCs/>
          <w:kern w:val="24"/>
          <w:sz w:val="12"/>
          <w:szCs w:val="12"/>
          <w:u w:val="single"/>
        </w:rPr>
      </w:pPr>
    </w:p>
    <w:p w14:paraId="528B67DF" w14:textId="77777777" w:rsidR="00D140FB" w:rsidRPr="00EB4956" w:rsidRDefault="00D140FB" w:rsidP="00D140FB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  <w:r w:rsidRPr="00EB4956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 xml:space="preserve">Оформление таблиц </w:t>
      </w:r>
    </w:p>
    <w:p w14:paraId="491CAC8E" w14:textId="77777777" w:rsidR="00D140FB" w:rsidRPr="00693537" w:rsidRDefault="00D140FB" w:rsidP="00D140FB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16"/>
          <w:szCs w:val="16"/>
        </w:rPr>
      </w:pPr>
    </w:p>
    <w:p w14:paraId="6C14958E" w14:textId="77777777" w:rsidR="004465CF" w:rsidRPr="004465CF" w:rsidRDefault="004465CF" w:rsidP="0026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5C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- Все таблицы в тексте должны иметь сплошную нумерацию и иметь названия. </w:t>
      </w:r>
    </w:p>
    <w:p w14:paraId="6CBA5DD9" w14:textId="77777777" w:rsidR="00EB4956" w:rsidRPr="002613B6" w:rsidRDefault="00D140FB" w:rsidP="002613B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B4956">
        <w:rPr>
          <w:rFonts w:eastAsiaTheme="minorEastAsia"/>
          <w:b/>
          <w:bCs/>
          <w:kern w:val="24"/>
          <w:sz w:val="28"/>
          <w:szCs w:val="28"/>
        </w:rPr>
        <w:t>-</w:t>
      </w:r>
      <w:r w:rsidR="00EB4956" w:rsidRPr="00EB495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7C59CB" w:rsidRPr="007C5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все таблицы должны быть </w:t>
      </w:r>
      <w:r w:rsidR="007C59CB" w:rsidRP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</w:t>
      </w:r>
      <w:r w:rsid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C59CB" w:rsidRP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текст</w:t>
      </w:r>
      <w:r w:rsid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7C59CB" w:rsidRP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="002613B6" w:rsidRP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495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апример, </w:t>
      </w:r>
      <w:proofErr w:type="gramStart"/>
      <w:r w:rsidR="002613B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«….</w:t>
      </w:r>
      <w:proofErr w:type="gramEnd"/>
      <w:r w:rsidR="002613B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D537A8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сопоставить и проанализировать показатели можно на основании статистических данных</w:t>
      </w:r>
      <w:r w:rsidR="00EB495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, приведенные в таблице 1</w:t>
      </w:r>
      <w:r w:rsidR="002613B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»</w:t>
      </w:r>
      <w:r w:rsidR="00EB4956" w:rsidRPr="002613B6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14:paraId="44AF3203" w14:textId="77777777" w:rsidR="00EB4956" w:rsidRPr="002613B6" w:rsidRDefault="00EB4956" w:rsidP="00EB4956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14:paraId="101E7163" w14:textId="77777777" w:rsidR="00D537A8" w:rsidRPr="00D537A8" w:rsidRDefault="004465CF" w:rsidP="00D537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5C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Таблица 1 – </w:t>
      </w:r>
      <w:r w:rsidR="00D537A8" w:rsidRPr="00D537A8">
        <w:rPr>
          <w:rFonts w:ascii="Times New Roman" w:eastAsia="Calibri" w:hAnsi="Times New Roman" w:cs="Times New Roman"/>
          <w:sz w:val="28"/>
          <w:szCs w:val="28"/>
        </w:rPr>
        <w:t>Ведущие региональные интеграционные группировки современного мирового хозяйства</w:t>
      </w:r>
    </w:p>
    <w:p w14:paraId="7AF0A3B3" w14:textId="77777777" w:rsidR="00D537A8" w:rsidRPr="00D537A8" w:rsidRDefault="00D537A8" w:rsidP="00D537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246"/>
        <w:gridCol w:w="1246"/>
        <w:gridCol w:w="1247"/>
        <w:gridCol w:w="1246"/>
        <w:gridCol w:w="1246"/>
        <w:gridCol w:w="1247"/>
      </w:tblGrid>
      <w:tr w:rsidR="00D537A8" w:rsidRPr="00D537A8" w14:paraId="448E08A8" w14:textId="77777777" w:rsidTr="00DD0134">
        <w:trPr>
          <w:cantSplit/>
          <w:trHeight w:val="2106"/>
          <w:tblHeader/>
        </w:trPr>
        <w:tc>
          <w:tcPr>
            <w:tcW w:w="1956" w:type="dxa"/>
            <w:textDirection w:val="btLr"/>
            <w:vAlign w:val="center"/>
          </w:tcPr>
          <w:p w14:paraId="7CC507D4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название</w:t>
            </w:r>
          </w:p>
        </w:tc>
        <w:tc>
          <w:tcPr>
            <w:tcW w:w="1246" w:type="dxa"/>
            <w:textDirection w:val="btLr"/>
            <w:vAlign w:val="center"/>
          </w:tcPr>
          <w:p w14:paraId="2DCA4F52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образования</w:t>
            </w:r>
          </w:p>
        </w:tc>
        <w:tc>
          <w:tcPr>
            <w:tcW w:w="1246" w:type="dxa"/>
            <w:textDirection w:val="btLr"/>
          </w:tcPr>
          <w:p w14:paraId="4551C7A4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стран-участниц</w:t>
            </w:r>
          </w:p>
        </w:tc>
        <w:tc>
          <w:tcPr>
            <w:tcW w:w="1247" w:type="dxa"/>
            <w:textDirection w:val="btLr"/>
            <w:vAlign w:val="center"/>
          </w:tcPr>
          <w:p w14:paraId="6D64CA06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Территория, млн км</w:t>
            </w: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6" w:type="dxa"/>
            <w:textDirection w:val="btLr"/>
            <w:vAlign w:val="center"/>
          </w:tcPr>
          <w:p w14:paraId="4EA73427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1246" w:type="dxa"/>
            <w:textDirection w:val="btLr"/>
          </w:tcPr>
          <w:p w14:paraId="7F888C43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 ВМП, %</w:t>
            </w:r>
          </w:p>
        </w:tc>
        <w:tc>
          <w:tcPr>
            <w:tcW w:w="1247" w:type="dxa"/>
            <w:textDirection w:val="btLr"/>
            <w:vAlign w:val="center"/>
          </w:tcPr>
          <w:p w14:paraId="3479ED36" w14:textId="77777777" w:rsidR="00D537A8" w:rsidRPr="00D537A8" w:rsidRDefault="00D537A8" w:rsidP="00D537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 мировом экспорте, %</w:t>
            </w:r>
          </w:p>
        </w:tc>
      </w:tr>
      <w:tr w:rsidR="00D537A8" w:rsidRPr="00D537A8" w14:paraId="6C75D50F" w14:textId="77777777" w:rsidTr="00DD0134">
        <w:tc>
          <w:tcPr>
            <w:tcW w:w="1956" w:type="dxa"/>
          </w:tcPr>
          <w:p w14:paraId="17EEFF48" w14:textId="77777777" w:rsidR="00D537A8" w:rsidRPr="00D537A8" w:rsidRDefault="00D537A8" w:rsidP="00D537A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1246" w:type="dxa"/>
          </w:tcPr>
          <w:p w14:paraId="46C4365C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46" w:type="dxa"/>
          </w:tcPr>
          <w:p w14:paraId="70665304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14:paraId="208BBA5D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46" w:type="dxa"/>
          </w:tcPr>
          <w:p w14:paraId="2B7949A5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46" w:type="dxa"/>
          </w:tcPr>
          <w:p w14:paraId="670AF9D5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47" w:type="dxa"/>
          </w:tcPr>
          <w:p w14:paraId="2B1F57BE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537A8" w:rsidRPr="00D537A8" w14:paraId="5D1AB864" w14:textId="77777777" w:rsidTr="00DD0134">
        <w:tc>
          <w:tcPr>
            <w:tcW w:w="1956" w:type="dxa"/>
          </w:tcPr>
          <w:p w14:paraId="7F7B93C3" w14:textId="77777777" w:rsidR="00D537A8" w:rsidRPr="00D537A8" w:rsidRDefault="00D537A8" w:rsidP="00D537A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246" w:type="dxa"/>
          </w:tcPr>
          <w:p w14:paraId="42E08EA9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46" w:type="dxa"/>
          </w:tcPr>
          <w:p w14:paraId="3BCDB5BF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5DC23DBF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6" w:type="dxa"/>
          </w:tcPr>
          <w:p w14:paraId="7FC7AEA9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46" w:type="dxa"/>
          </w:tcPr>
          <w:p w14:paraId="2A848747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47" w:type="dxa"/>
          </w:tcPr>
          <w:p w14:paraId="39466844" w14:textId="77777777" w:rsidR="00D537A8" w:rsidRPr="00D537A8" w:rsidRDefault="00D537A8" w:rsidP="00D537A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A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14:paraId="15CCE8C8" w14:textId="77777777" w:rsidR="00D537A8" w:rsidRDefault="00D537A8" w:rsidP="00EB4956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14:paraId="710AFF85" w14:textId="14281A5D" w:rsidR="00D537A8" w:rsidRDefault="00D537A8" w:rsidP="00D5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строки и графы выходят за формат страницы, таблицу делят на части</w:t>
      </w:r>
      <w:r w:rsidR="00C5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ее шапку и боковик (заголовки строк</w:t>
      </w:r>
      <w:r w:rsidR="00C5303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5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последующими частями пишут: «Продолжение таблицы 1».</w:t>
      </w:r>
    </w:p>
    <w:p w14:paraId="4DF97A5E" w14:textId="77777777" w:rsidR="007C59CB" w:rsidRDefault="007C59CB" w:rsidP="00D5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83519" w14:textId="77777777" w:rsidR="007C59CB" w:rsidRPr="00EB4956" w:rsidRDefault="007C59CB" w:rsidP="007C59CB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</w:pPr>
      <w:r w:rsidRPr="00EB4956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 xml:space="preserve">Оформление </w:t>
      </w:r>
      <w:r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>рисунков</w:t>
      </w:r>
      <w:r w:rsidRPr="00EB4956">
        <w:rPr>
          <w:rFonts w:eastAsiaTheme="minorEastAsia"/>
          <w:b/>
          <w:bCs/>
          <w:i/>
          <w:iCs/>
          <w:kern w:val="24"/>
          <w:sz w:val="28"/>
          <w:szCs w:val="28"/>
          <w:u w:val="single"/>
        </w:rPr>
        <w:t xml:space="preserve"> </w:t>
      </w:r>
    </w:p>
    <w:p w14:paraId="5F79EED3" w14:textId="77777777" w:rsidR="007C59CB" w:rsidRPr="00D537A8" w:rsidRDefault="007C59CB" w:rsidP="00D5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CC0079" w14:textId="77777777" w:rsidR="00693537" w:rsidRDefault="002613B6" w:rsidP="00261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93537" w:rsidRPr="004465C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Все </w:t>
      </w:r>
      <w:r w:rsidR="0069353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рисунки</w:t>
      </w:r>
      <w:r w:rsidR="00693537" w:rsidRPr="004465C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в тексте должны иметь сплошную нумерацию и иметь названия</w:t>
      </w:r>
      <w:r w:rsidR="0069353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.</w:t>
      </w:r>
    </w:p>
    <w:p w14:paraId="243B0A69" w14:textId="3DA4F021" w:rsidR="002613B6" w:rsidRPr="002613B6" w:rsidRDefault="002613B6" w:rsidP="00261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весь иллюстрационный материал должны быть ссылки в тексте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«... как это представлено на рисунке </w:t>
      </w:r>
      <w:r w:rsidR="00731F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0B1991" w14:textId="77777777" w:rsidR="00D537A8" w:rsidRDefault="00D537A8" w:rsidP="00EB4956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14:paraId="2CE084BA" w14:textId="77777777" w:rsidR="00D537A8" w:rsidRDefault="00D537A8" w:rsidP="00EB4956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7226D71" wp14:editId="7ECD8B9F">
            <wp:extent cx="2895600" cy="16065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23" cy="162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09E20" w14:textId="77777777" w:rsidR="003D4BFB" w:rsidRPr="003D4BFB" w:rsidRDefault="003D4BFB" w:rsidP="00EB4956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16"/>
          <w:szCs w:val="16"/>
        </w:rPr>
      </w:pPr>
    </w:p>
    <w:p w14:paraId="7BCF0132" w14:textId="77777777" w:rsidR="004465CF" w:rsidRPr="004465CF" w:rsidRDefault="004465CF" w:rsidP="00EB49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65CF">
        <w:rPr>
          <w:rFonts w:eastAsiaTheme="minorEastAsia"/>
          <w:kern w:val="24"/>
          <w:sz w:val="28"/>
          <w:szCs w:val="28"/>
        </w:rPr>
        <w:t>Рисунок 5 – Коэффициент соотношения внеоборотных и оборотных активов</w:t>
      </w:r>
    </w:p>
    <w:p w14:paraId="4F6DD79F" w14:textId="77777777" w:rsidR="00693537" w:rsidRP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3F5BD5D" w14:textId="77777777" w:rsidR="00693537" w:rsidRPr="00693537" w:rsidRDefault="00693537" w:rsidP="0069353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bookmarkStart w:id="1" w:name="_Toc5635187"/>
      <w:bookmarkStart w:id="2" w:name="_Toc5635291"/>
      <w:bookmarkStart w:id="3" w:name="_Toc5635580"/>
      <w:bookmarkStart w:id="4" w:name="_Toc5635600"/>
      <w:r w:rsidRPr="006935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Оформление формулы</w:t>
      </w:r>
      <w:bookmarkEnd w:id="1"/>
      <w:bookmarkEnd w:id="2"/>
      <w:bookmarkEnd w:id="3"/>
      <w:bookmarkEnd w:id="4"/>
    </w:p>
    <w:p w14:paraId="456E6104" w14:textId="77777777" w:rsidR="00693537" w:rsidRP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8CB430" w14:textId="77777777" w:rsid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Порядковые номера формул обозначают арабскими цифрами в круглых скобках у правого края страницы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Одну формулу обозначают – «(1)». </w:t>
      </w:r>
    </w:p>
    <w:p w14:paraId="4EE97831" w14:textId="77777777" w:rsid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в тексте на порядковые номера формул также дают в круглых скобках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«... в формуле (1)». </w:t>
      </w:r>
    </w:p>
    <w:p w14:paraId="6DB4D913" w14:textId="77777777" w:rsid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A281D" w14:textId="77777777" w:rsidR="00693537" w:rsidRP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«... При определении продажной цены используют среднюю прибыль, рассчитываемую по формуле (1):</w:t>
      </w:r>
    </w:p>
    <w:p w14:paraId="41D1D593" w14:textId="77777777" w:rsidR="00693537" w:rsidRPr="00693537" w:rsidRDefault="00693537" w:rsidP="0069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32"/>
            <w:szCs w:val="32"/>
          </w:rPr>
          <m:t>An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Tn (q)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14:paraId="29FB379A" w14:textId="77777777" w:rsidR="00693537" w:rsidRPr="00693537" w:rsidRDefault="00693537" w:rsidP="006935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93537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693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средняя прибыль, </w:t>
      </w:r>
    </w:p>
    <w:p w14:paraId="2590E890" w14:textId="77777777" w:rsidR="00693537" w:rsidRPr="00693537" w:rsidRDefault="00693537" w:rsidP="006935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37">
        <w:rPr>
          <w:rFonts w:ascii="Times New Roman" w:eastAsia="Times New Roman" w:hAnsi="Times New Roman" w:cs="Times New Roman"/>
          <w:sz w:val="28"/>
          <w:szCs w:val="28"/>
          <w:lang w:val="en-US"/>
        </w:rPr>
        <w:t>Tn</w:t>
      </w:r>
      <w:r w:rsidRPr="006935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3537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6935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совокупная сумма прибыли на определённый товар за определённый период, </w:t>
      </w:r>
    </w:p>
    <w:p w14:paraId="43369914" w14:textId="77777777" w:rsidR="00693537" w:rsidRPr="00693537" w:rsidRDefault="00693537" w:rsidP="006935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37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693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объём продаж».</w:t>
      </w:r>
    </w:p>
    <w:p w14:paraId="64B773CA" w14:textId="77777777" w:rsidR="00C53037" w:rsidRPr="00C53037" w:rsidRDefault="00C53037" w:rsidP="00693537">
      <w:pPr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u w:val="single"/>
          <w:lang w:eastAsia="ru-RU"/>
        </w:rPr>
      </w:pPr>
      <w:bookmarkStart w:id="5" w:name="_Toc5635188"/>
      <w:bookmarkStart w:id="6" w:name="_Toc5635292"/>
      <w:bookmarkStart w:id="7" w:name="_Toc5635581"/>
      <w:bookmarkStart w:id="8" w:name="_Toc5635601"/>
    </w:p>
    <w:p w14:paraId="209B7A05" w14:textId="576BFC35" w:rsidR="00693537" w:rsidRPr="00693537" w:rsidRDefault="00693537" w:rsidP="0069353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935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Оформление ссылок</w:t>
      </w:r>
      <w:bookmarkEnd w:id="5"/>
      <w:bookmarkEnd w:id="6"/>
      <w:bookmarkEnd w:id="7"/>
      <w:bookmarkEnd w:id="8"/>
    </w:p>
    <w:p w14:paraId="07A4DEEC" w14:textId="7B9CE92B" w:rsidR="003F4934" w:rsidRDefault="00693537" w:rsidP="00D63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Постраничные сноски оформляются кеглем 10, междустрочным интервалом 1,0, выравниваются по ширине текста и должны содержать полную информацию об источнике, включая указания страниц</w:t>
      </w:r>
      <w:r w:rsidR="00731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адрес в Интернете. </w:t>
      </w:r>
    </w:p>
    <w:p w14:paraId="77E24A5D" w14:textId="03CE7AD8" w:rsidR="00693537" w:rsidRPr="00C53037" w:rsidRDefault="00693537" w:rsidP="00C53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530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Пример </w:t>
      </w:r>
      <w:r w:rsidR="00C53037" w:rsidRPr="00C530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оформления</w:t>
      </w:r>
      <w:r w:rsidRPr="00C530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F4BD369" w14:textId="77777777" w:rsidR="00693537" w:rsidRPr="00693537" w:rsidRDefault="00693537" w:rsidP="0069353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5635191"/>
      <w:bookmarkStart w:id="10" w:name="_Toc5635295"/>
      <w:bookmarkStart w:id="11" w:name="_Toc5635584"/>
      <w:bookmarkStart w:id="12" w:name="_Toc5635604"/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части 1.1 статьи 4 Федерального закона «О развитии малого и среднего предпринимательства в Российской Федерации»,</w:t>
      </w:r>
      <w:r w:rsidRPr="0069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в организациях установлена на уровне:</w:t>
      </w:r>
      <w:bookmarkEnd w:id="9"/>
      <w:bookmarkEnd w:id="10"/>
      <w:bookmarkEnd w:id="11"/>
      <w:bookmarkEnd w:id="12"/>
    </w:p>
    <w:p w14:paraId="4E66D12F" w14:textId="46D93132" w:rsidR="00693537" w:rsidRPr="00693537" w:rsidRDefault="00C530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3537"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100 одного до 250 пятидесяти человек для средних предприятий</w:t>
      </w:r>
      <w:r w:rsidR="00693537" w:rsidRPr="006935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93537"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3C52D" w14:textId="77777777" w:rsidR="00693537" w:rsidRPr="00693537" w:rsidRDefault="00693537" w:rsidP="0069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4"/>
          <w:szCs w:val="4"/>
          <w:lang w:eastAsia="ru-RU"/>
        </w:rPr>
      </w:pPr>
      <w:r w:rsidRPr="00693537">
        <w:rPr>
          <w:rFonts w:ascii="Times New Roman" w:eastAsia="MS Mincho" w:hAnsi="Times New Roman" w:cs="Times New Roman"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___________________________________________________________________________________________________________________________________________________________________</w:t>
      </w:r>
    </w:p>
    <w:p w14:paraId="496025AA" w14:textId="77777777" w:rsidR="00693537" w:rsidRPr="00693537" w:rsidRDefault="00693537" w:rsidP="0069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5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9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53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 от 24.07.2007 N 209-ФЗ (ред. от 28.11.2018) «О развитии малого и среднего предпринимательства в Российской Федерации»</w:t>
      </w:r>
    </w:p>
    <w:p w14:paraId="0891CE31" w14:textId="77777777" w:rsidR="00693537" w:rsidRPr="00693537" w:rsidRDefault="006A3C32" w:rsidP="0069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93537" w:rsidRPr="0069353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http://www.consultant.ru/document/cons_doc_LAW_52144</w:t>
        </w:r>
      </w:hyperlink>
      <w:r w:rsidR="00693537" w:rsidRPr="00693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обращения 10.12.2018)</w:t>
      </w:r>
    </w:p>
    <w:p w14:paraId="19922A46" w14:textId="77777777" w:rsidR="00C53037" w:rsidRDefault="00C530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512D8" w14:textId="77777777" w:rsidR="00C53037" w:rsidRDefault="00C530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479E" w14:textId="77777777" w:rsidR="00C53037" w:rsidRDefault="00C530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9EF6" w14:textId="176C72E9" w:rsidR="00693537" w:rsidRPr="00693537" w:rsidRDefault="00693537" w:rsidP="0069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9353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удобном случает они наверняка предпочтут стать “Зебрами”, т.е. теми, у которых одна половина дохода легальная, а вторая – в “конверте”, либо </w:t>
      </w:r>
      <w:r w:rsidRPr="00693537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“Айсбергами” с символической легальной частью или без неё и основной нелегальной»</w:t>
      </w:r>
      <w:r w:rsidRPr="00693537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5</w:t>
      </w:r>
      <w:r w:rsidRPr="0069353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14:paraId="5EE6FB1D" w14:textId="77777777" w:rsidR="00693537" w:rsidRPr="00693537" w:rsidRDefault="00693537" w:rsidP="0069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4"/>
          <w:szCs w:val="4"/>
          <w:lang w:eastAsia="ru-RU"/>
        </w:rPr>
      </w:pPr>
      <w:r w:rsidRPr="00693537">
        <w:rPr>
          <w:rFonts w:ascii="Times New Roman" w:eastAsia="MS Mincho" w:hAnsi="Times New Roman" w:cs="Times New Roman"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5E3C66C4" w14:textId="77777777" w:rsidR="00693537" w:rsidRPr="00693537" w:rsidRDefault="00693537" w:rsidP="00693537">
      <w:pPr>
        <w:keepNext/>
        <w:keepLines/>
        <w:spacing w:after="0" w:line="240" w:lineRule="auto"/>
        <w:outlineLvl w:val="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13" w:name="_Toc5635195"/>
      <w:bookmarkStart w:id="14" w:name="_Toc5635299"/>
      <w:bookmarkStart w:id="15" w:name="_Toc5635588"/>
      <w:bookmarkStart w:id="16" w:name="_Toc5635608"/>
      <w:r w:rsidRPr="00693537">
        <w:rPr>
          <w:rFonts w:ascii="Times New Roman" w:eastAsia="MS Mincho" w:hAnsi="Times New Roman" w:cs="Times New Roman"/>
          <w:sz w:val="20"/>
          <w:szCs w:val="20"/>
          <w:vertAlign w:val="superscript"/>
          <w:lang w:eastAsia="ru-RU"/>
        </w:rPr>
        <w:t xml:space="preserve">5 </w:t>
      </w:r>
      <w:proofErr w:type="spellStart"/>
      <w:r w:rsidRPr="00693537">
        <w:rPr>
          <w:rFonts w:ascii="Times New Roman" w:eastAsia="MS Mincho" w:hAnsi="Times New Roman" w:cs="Times New Roman"/>
          <w:sz w:val="20"/>
          <w:szCs w:val="20"/>
          <w:lang w:eastAsia="ja-JP"/>
        </w:rPr>
        <w:t>Понуждаев</w:t>
      </w:r>
      <w:proofErr w:type="spellEnd"/>
      <w:r w:rsidRPr="0069353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Э.А. «Перезагрузка» менеджмента в России: концептуальные идеи // Менеджмент в России и за рубежом. 2018. № 4. С. 5-6</w:t>
      </w:r>
      <w:r w:rsidRPr="0069353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bookmarkEnd w:id="13"/>
      <w:bookmarkEnd w:id="14"/>
      <w:bookmarkEnd w:id="15"/>
      <w:bookmarkEnd w:id="16"/>
    </w:p>
    <w:p w14:paraId="0904B114" w14:textId="77777777" w:rsidR="003F4934" w:rsidRPr="003F4934" w:rsidRDefault="003F4934" w:rsidP="003F493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4"/>
          <w:szCs w:val="4"/>
          <w:lang w:eastAsia="ru-RU"/>
        </w:rPr>
      </w:pPr>
      <w:bookmarkStart w:id="17" w:name="_Toc5635196"/>
      <w:bookmarkStart w:id="18" w:name="_Toc5635300"/>
      <w:bookmarkStart w:id="19" w:name="_Toc5635589"/>
      <w:bookmarkStart w:id="20" w:name="_Toc5635609"/>
      <w:r w:rsidRPr="003F4934">
        <w:rPr>
          <w:rFonts w:ascii="Times New Roman" w:eastAsia="MS Mincho" w:hAnsi="Times New Roman" w:cs="Times New Roman"/>
          <w:sz w:val="4"/>
          <w:szCs w:val="4"/>
          <w:lang w:eastAsia="ru-RU"/>
        </w:rPr>
        <w:t>_________________________________________________________________________________________-</w:t>
      </w:r>
    </w:p>
    <w:p w14:paraId="140A00A5" w14:textId="77777777" w:rsidR="003F4934" w:rsidRDefault="00D6361B" w:rsidP="003F4934">
      <w:pPr>
        <w:keepNext/>
        <w:keepLines/>
        <w:spacing w:after="0" w:line="240" w:lineRule="auto"/>
        <w:outlineLvl w:val="1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6</w:t>
      </w:r>
      <w:r w:rsidR="003F4934" w:rsidRPr="003F4934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Там же. С. 9.</w:t>
      </w:r>
    </w:p>
    <w:p w14:paraId="5EC76C24" w14:textId="77777777" w:rsidR="003F4934" w:rsidRDefault="003F4934" w:rsidP="00693537">
      <w:pPr>
        <w:keepNext/>
        <w:keepLines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</w:p>
    <w:bookmarkEnd w:id="17"/>
    <w:bookmarkEnd w:id="18"/>
    <w:bookmarkEnd w:id="19"/>
    <w:bookmarkEnd w:id="20"/>
    <w:p w14:paraId="63596CBE" w14:textId="0DE80D09" w:rsidR="00693537" w:rsidRPr="00693537" w:rsidRDefault="00693537" w:rsidP="00693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осенних месяца россияне взяли в ипотеку больше, чем за первый квартал 2018 года, и практически сколько же, сколько за первые пять месяцев предыдущего года»</w:t>
      </w:r>
      <w:r w:rsidR="00D63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69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DA33D" w14:textId="77777777" w:rsidR="00693537" w:rsidRPr="00693537" w:rsidRDefault="00693537" w:rsidP="0069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4"/>
          <w:szCs w:val="4"/>
          <w:lang w:eastAsia="ru-RU"/>
        </w:rPr>
      </w:pPr>
      <w:r w:rsidRPr="00693537">
        <w:rPr>
          <w:rFonts w:ascii="Times New Roman" w:eastAsia="MS Mincho" w:hAnsi="Times New Roman" w:cs="Times New Roman"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</w:t>
      </w:r>
    </w:p>
    <w:p w14:paraId="385C62C8" w14:textId="77777777" w:rsidR="00693537" w:rsidRPr="00693537" w:rsidRDefault="00D6361B" w:rsidP="0069353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vertAlign w:val="superscript"/>
          <w:lang w:eastAsia="ru-RU"/>
        </w:rPr>
        <w:t xml:space="preserve">7 </w:t>
      </w:r>
      <w:hyperlink r:id="rId7" w:history="1">
        <w:r w:rsidRPr="00693537">
          <w:rPr>
            <w:rStyle w:val="a5"/>
            <w:rFonts w:ascii="Times New Roman" w:eastAsia="MS Mincho" w:hAnsi="Times New Roman" w:cs="Times New Roman"/>
            <w:sz w:val="20"/>
            <w:szCs w:val="20"/>
            <w:lang w:eastAsia="ja-JP"/>
          </w:rPr>
          <w:t>https://www.rbc.ru/finances/25/12/2018/5c20e93c9a7947d32905b17a?from=main</w:t>
        </w:r>
      </w:hyperlink>
      <w:r w:rsidR="00693537" w:rsidRPr="00693537">
        <w:rPr>
          <w:rFonts w:ascii="Times New Roman" w:eastAsia="MS Mincho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spellStart"/>
      <w:r w:rsidR="00693537" w:rsidRPr="00693537">
        <w:rPr>
          <w:rFonts w:ascii="Times New Roman" w:eastAsia="MS Mincho" w:hAnsi="Times New Roman" w:cs="Times New Roman"/>
          <w:sz w:val="20"/>
          <w:szCs w:val="20"/>
          <w:lang w:eastAsia="ja-JP"/>
        </w:rPr>
        <w:t>Литова</w:t>
      </w:r>
      <w:proofErr w:type="spellEnd"/>
      <w:r w:rsidR="00693537" w:rsidRPr="0069353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Е. Россияне поставили новый рекорд на рынке ипотеки (дата обращения 18 января 2018)</w:t>
      </w:r>
    </w:p>
    <w:p w14:paraId="4B4663CE" w14:textId="77777777" w:rsidR="004465CF" w:rsidRDefault="004465CF" w:rsidP="004465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4465CF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Оформление списка литературы</w:t>
      </w:r>
    </w:p>
    <w:p w14:paraId="666FA4CF" w14:textId="77777777" w:rsidR="00EB4956" w:rsidRDefault="00EB4956" w:rsidP="004465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</w:p>
    <w:p w14:paraId="20F86495" w14:textId="77777777" w:rsidR="003D4BFB" w:rsidRPr="003D4BFB" w:rsidRDefault="003D4BFB" w:rsidP="003D4BFB">
      <w:pPr>
        <w:pStyle w:val="Bodytext41"/>
        <w:spacing w:line="240" w:lineRule="auto"/>
        <w:ind w:left="2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3D4BFB">
        <w:rPr>
          <w:rFonts w:ascii="Times New Roman" w:hAnsi="Times New Roman" w:cs="Times New Roman"/>
          <w:iCs/>
          <w:sz w:val="28"/>
          <w:szCs w:val="28"/>
        </w:rPr>
        <w:t>Рекомендуется использовать сквозную нумерацию источников в списке, группируя их по следующим разделам:</w:t>
      </w:r>
    </w:p>
    <w:p w14:paraId="7437596E" w14:textId="77777777" w:rsidR="003D4BFB" w:rsidRPr="003D4BFB" w:rsidRDefault="003D4BFB" w:rsidP="003D4BFB">
      <w:pPr>
        <w:pStyle w:val="Bodytext41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3D4BFB">
        <w:rPr>
          <w:rFonts w:ascii="Times New Roman" w:hAnsi="Times New Roman" w:cs="Times New Roman"/>
          <w:iCs/>
          <w:sz w:val="28"/>
          <w:szCs w:val="28"/>
        </w:rPr>
        <w:t>нормативно-правовые акты;</w:t>
      </w:r>
    </w:p>
    <w:p w14:paraId="0A6EBEBC" w14:textId="77777777" w:rsidR="003D4BFB" w:rsidRPr="003D4BFB" w:rsidRDefault="003D4BFB" w:rsidP="003D4BFB">
      <w:pPr>
        <w:pStyle w:val="Bodytext41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3D4BFB">
        <w:rPr>
          <w:rFonts w:ascii="Times New Roman" w:hAnsi="Times New Roman" w:cs="Times New Roman"/>
          <w:iCs/>
          <w:sz w:val="28"/>
          <w:szCs w:val="28"/>
        </w:rPr>
        <w:t>монографии, учебники, периодические издания на русском языке;</w:t>
      </w:r>
    </w:p>
    <w:p w14:paraId="5597E9D1" w14:textId="77777777" w:rsidR="003D4BFB" w:rsidRPr="003D4BFB" w:rsidRDefault="003D4BFB" w:rsidP="003D4BFB">
      <w:pPr>
        <w:pStyle w:val="Bodytext41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3D4BFB">
        <w:rPr>
          <w:rFonts w:ascii="Times New Roman" w:hAnsi="Times New Roman" w:cs="Times New Roman"/>
          <w:iCs/>
          <w:sz w:val="28"/>
          <w:szCs w:val="28"/>
        </w:rPr>
        <w:t>монографии, учебники, периодические издания на иностранных языках;</w:t>
      </w:r>
    </w:p>
    <w:p w14:paraId="3FF1E79E" w14:textId="77777777" w:rsidR="003D4BFB" w:rsidRPr="003D4BFB" w:rsidRDefault="003D4BFB" w:rsidP="003D4BFB">
      <w:pPr>
        <w:pStyle w:val="Bodytext41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3D4BFB">
        <w:rPr>
          <w:rFonts w:ascii="Times New Roman" w:hAnsi="Times New Roman" w:cs="Times New Roman"/>
          <w:iCs/>
          <w:sz w:val="28"/>
          <w:szCs w:val="28"/>
        </w:rPr>
        <w:t>интернет-ресурсы и другие источники.</w:t>
      </w:r>
    </w:p>
    <w:p w14:paraId="3E4F796E" w14:textId="77777777" w:rsidR="004465CF" w:rsidRDefault="004465CF" w:rsidP="003D4BFB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2536C" w14:textId="662F270D" w:rsidR="004465CF" w:rsidRDefault="003F4934" w:rsidP="003F4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49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 оформления:</w:t>
      </w:r>
    </w:p>
    <w:p w14:paraId="39FA13CF" w14:textId="49D6D03A" w:rsidR="00264A57" w:rsidRDefault="00264A57" w:rsidP="003F4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0FF2DB7" w14:textId="6889ADDA" w:rsidR="00264A57" w:rsidRPr="00264A57" w:rsidRDefault="00264A57" w:rsidP="003F4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4A5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Нормативно-правовые акты </w:t>
      </w:r>
      <w:r w:rsidRPr="00264A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264A5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корпоративные документы</w:t>
      </w:r>
    </w:p>
    <w:p w14:paraId="3076FD46" w14:textId="77777777" w:rsidR="004465CF" w:rsidRPr="00264A57" w:rsidRDefault="004465CF" w:rsidP="003F4934">
      <w:pPr>
        <w:spacing w:after="0" w:line="240" w:lineRule="auto"/>
        <w:ind w:left="12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3557748" w14:textId="3D25C12D" w:rsidR="00264A57" w:rsidRPr="00264A57" w:rsidRDefault="00264A57" w:rsidP="00264A57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Объединённых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Наций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оррупции</w:t>
      </w:r>
      <w:proofErr w:type="gramEnd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Принята резолюцией 58/4 Генеральной Ассамблеи от 31 октября 2003 года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http://www.un.org/ru/documents/decl_conv/conventions/corruption.shtml</w:t>
      </w:r>
    </w:p>
    <w:p w14:paraId="72803F38" w14:textId="77777777" w:rsidR="00264A57" w:rsidRPr="00264A57" w:rsidRDefault="00264A57" w:rsidP="00264A57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12.12.1993) (с учетом поправок, внесённых Законами Российской Федерации о поправках к Конституции Российской Федерации от 30.12.2008 N 6-ФКЗ, от 30.12.2008 N 7-ФКЗ, от 05.02.2014 N 2-ФКЗ, от 21.07.2014 N 11-ФКЗ) / http://constitution.kremlin.ru/</w:t>
      </w:r>
    </w:p>
    <w:p w14:paraId="5FDF3241" w14:textId="0B28EFC2" w:rsidR="004465CF" w:rsidRPr="00264A57" w:rsidRDefault="004465CF" w:rsidP="003D4BF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Федеральный закон от 27.05.2003 № 58-ФЗ (ред. От 23.05.2016) «О системе государственной службы Российской Федерации» // КонсультантПлюс / </w:t>
      </w:r>
      <w:hyperlink r:id="rId8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http</w:t>
        </w:r>
      </w:hyperlink>
      <w:hyperlink r:id="rId9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0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www</w:t>
        </w:r>
      </w:hyperlink>
      <w:hyperlink r:id="rId11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.</w:t>
        </w:r>
      </w:hyperlink>
      <w:hyperlink r:id="rId12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consultant</w:t>
        </w:r>
      </w:hyperlink>
      <w:hyperlink r:id="rId13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.</w:t>
        </w:r>
      </w:hyperlink>
      <w:hyperlink r:id="rId14" w:history="1">
        <w:proofErr w:type="spellStart"/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hyperlink r:id="rId15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/document/cons_doc_LAW_42413</w:t>
        </w:r>
      </w:hyperlink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 xml:space="preserve"> (</w:t>
      </w: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дата обращения 20.10.2019).</w:t>
      </w:r>
    </w:p>
    <w:p w14:paraId="0E0C6D0C" w14:textId="0DC02F8B" w:rsidR="00264A57" w:rsidRPr="00264A57" w:rsidRDefault="00264A57" w:rsidP="00264A5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20EC943B" w14:textId="72B7C32C" w:rsidR="00264A57" w:rsidRPr="00264A57" w:rsidRDefault="00264A57" w:rsidP="00264A5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64A5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Монографии,</w:t>
      </w:r>
      <w:r w:rsidRPr="00264A57">
        <w:rPr>
          <w:rFonts w:ascii="Times New Roman" w:hAnsi="Times New Roman" w:cs="Times New Roman"/>
          <w:b/>
          <w:color w:val="000000"/>
          <w:spacing w:val="49"/>
          <w:sz w:val="26"/>
          <w:szCs w:val="26"/>
        </w:rPr>
        <w:t xml:space="preserve"> </w:t>
      </w:r>
      <w:r w:rsidRPr="00264A5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учебники,</w:t>
      </w:r>
      <w:r w:rsidRPr="00264A57">
        <w:rPr>
          <w:rFonts w:ascii="Times New Roman" w:hAnsi="Times New Roman" w:cs="Times New Roman"/>
          <w:b/>
          <w:color w:val="000000"/>
          <w:spacing w:val="49"/>
          <w:sz w:val="26"/>
          <w:szCs w:val="26"/>
        </w:rPr>
        <w:t xml:space="preserve"> </w:t>
      </w:r>
      <w:r w:rsidRPr="00264A5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периодические</w:t>
      </w:r>
      <w:r w:rsidRPr="00264A57">
        <w:rPr>
          <w:rFonts w:ascii="Times New Roman" w:hAnsi="Times New Roman" w:cs="Times New Roman"/>
          <w:b/>
          <w:color w:val="000000"/>
          <w:spacing w:val="50"/>
          <w:sz w:val="26"/>
          <w:szCs w:val="26"/>
        </w:rPr>
        <w:t xml:space="preserve"> </w:t>
      </w:r>
      <w:r w:rsidRPr="00264A5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издания</w:t>
      </w:r>
      <w:r w:rsidRPr="00264A57">
        <w:rPr>
          <w:rFonts w:ascii="Times New Roman" w:hAnsi="Times New Roman" w:cs="Times New Roman"/>
          <w:b/>
          <w:color w:val="000000"/>
          <w:spacing w:val="47"/>
          <w:sz w:val="26"/>
          <w:szCs w:val="26"/>
        </w:rPr>
        <w:t xml:space="preserve"> </w:t>
      </w:r>
      <w:r w:rsidRPr="00264A57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на</w:t>
      </w:r>
      <w:r w:rsidRPr="00264A5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64A57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русском </w:t>
      </w:r>
      <w:r w:rsidRPr="00264A57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языке</w:t>
      </w:r>
    </w:p>
    <w:p w14:paraId="1609D539" w14:textId="77777777" w:rsidR="00264A57" w:rsidRPr="00264A57" w:rsidRDefault="00264A57" w:rsidP="00264A5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C89BD" w14:textId="622641ED" w:rsidR="00264A57" w:rsidRPr="00264A57" w:rsidRDefault="00264A57" w:rsidP="008A04C1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Григорьева, Е.М. Мировая экономика. Краткий курс для бакалавров: Учебное пособие / Е.М. Григорьева. - М.: Финансы и статистика, 2016.</w:t>
      </w:r>
    </w:p>
    <w:p w14:paraId="1792687C" w14:textId="579B0ABC" w:rsidR="00264A57" w:rsidRPr="00264A57" w:rsidRDefault="00264A57" w:rsidP="00597A1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Джинджолия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А.Ф. Мировая экономика и международные экономические отношения: Учебное пособие / Л.С. Шаховская, А.Ф.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Джинджолия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Е.Г. Попкова. - М.: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КноРус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2016.</w:t>
      </w:r>
    </w:p>
    <w:p w14:paraId="71F7A9E5" w14:textId="29FDC614" w:rsidR="00264A57" w:rsidRPr="00264A57" w:rsidRDefault="00264A57" w:rsidP="00597A1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Винченко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Е. М. Исследовательские методы в экономике и смежных науках // Вестник БГУ. – 2018. – №4. – С. 68-71.</w:t>
      </w:r>
    </w:p>
    <w:p w14:paraId="546F0B66" w14:textId="77777777" w:rsidR="00264A57" w:rsidRPr="00264A57" w:rsidRDefault="00264A57" w:rsidP="00264A57">
      <w:pPr>
        <w:pStyle w:val="a4"/>
        <w:widowControl w:val="0"/>
        <w:spacing w:before="120"/>
        <w:jc w:val="both"/>
        <w:rPr>
          <w:b/>
          <w:color w:val="000000"/>
          <w:spacing w:val="-2"/>
          <w:sz w:val="26"/>
          <w:szCs w:val="26"/>
        </w:rPr>
      </w:pPr>
      <w:r w:rsidRPr="00264A57">
        <w:rPr>
          <w:b/>
          <w:color w:val="000000"/>
          <w:spacing w:val="-1"/>
          <w:sz w:val="26"/>
          <w:szCs w:val="26"/>
        </w:rPr>
        <w:lastRenderedPageBreak/>
        <w:t>Монографии,</w:t>
      </w:r>
      <w:r w:rsidRPr="00264A57">
        <w:rPr>
          <w:b/>
          <w:color w:val="000000"/>
          <w:sz w:val="26"/>
          <w:szCs w:val="26"/>
        </w:rPr>
        <w:t xml:space="preserve"> </w:t>
      </w:r>
      <w:r w:rsidRPr="00264A57">
        <w:rPr>
          <w:b/>
          <w:color w:val="000000"/>
          <w:spacing w:val="-1"/>
          <w:sz w:val="26"/>
          <w:szCs w:val="26"/>
        </w:rPr>
        <w:t>учебники,</w:t>
      </w:r>
      <w:r w:rsidRPr="00264A57">
        <w:rPr>
          <w:b/>
          <w:color w:val="000000"/>
          <w:sz w:val="26"/>
          <w:szCs w:val="26"/>
        </w:rPr>
        <w:t xml:space="preserve"> </w:t>
      </w:r>
      <w:r w:rsidRPr="00264A57">
        <w:rPr>
          <w:b/>
          <w:color w:val="000000"/>
          <w:spacing w:val="-1"/>
          <w:sz w:val="26"/>
          <w:szCs w:val="26"/>
        </w:rPr>
        <w:t>периодические</w:t>
      </w:r>
      <w:r w:rsidRPr="00264A57">
        <w:rPr>
          <w:b/>
          <w:color w:val="000000"/>
          <w:spacing w:val="32"/>
          <w:sz w:val="26"/>
          <w:szCs w:val="26"/>
        </w:rPr>
        <w:t xml:space="preserve"> </w:t>
      </w:r>
      <w:r w:rsidRPr="00264A57">
        <w:rPr>
          <w:b/>
          <w:color w:val="000000"/>
          <w:spacing w:val="-1"/>
          <w:sz w:val="26"/>
          <w:szCs w:val="26"/>
        </w:rPr>
        <w:t>издания</w:t>
      </w:r>
      <w:r w:rsidRPr="00264A57">
        <w:rPr>
          <w:b/>
          <w:color w:val="000000"/>
          <w:spacing w:val="29"/>
          <w:sz w:val="26"/>
          <w:szCs w:val="26"/>
        </w:rPr>
        <w:t xml:space="preserve"> </w:t>
      </w:r>
      <w:r w:rsidRPr="00264A57">
        <w:rPr>
          <w:b/>
          <w:color w:val="000000"/>
          <w:spacing w:val="-2"/>
          <w:sz w:val="26"/>
          <w:szCs w:val="26"/>
        </w:rPr>
        <w:t>на</w:t>
      </w:r>
      <w:r w:rsidRPr="00264A57">
        <w:rPr>
          <w:b/>
          <w:color w:val="000000"/>
          <w:spacing w:val="1"/>
          <w:sz w:val="26"/>
          <w:szCs w:val="26"/>
        </w:rPr>
        <w:t xml:space="preserve"> </w:t>
      </w:r>
      <w:r w:rsidRPr="00264A57">
        <w:rPr>
          <w:b/>
          <w:color w:val="000000"/>
          <w:spacing w:val="-2"/>
          <w:sz w:val="26"/>
          <w:szCs w:val="26"/>
        </w:rPr>
        <w:t>иностранных</w:t>
      </w:r>
      <w:r w:rsidRPr="00264A57">
        <w:rPr>
          <w:b/>
          <w:color w:val="000000"/>
          <w:sz w:val="26"/>
          <w:szCs w:val="26"/>
        </w:rPr>
        <w:t xml:space="preserve"> </w:t>
      </w:r>
      <w:r w:rsidRPr="00264A57">
        <w:rPr>
          <w:b/>
          <w:color w:val="000000"/>
          <w:spacing w:val="-1"/>
          <w:sz w:val="26"/>
          <w:szCs w:val="26"/>
        </w:rPr>
        <w:t>языках</w:t>
      </w:r>
    </w:p>
    <w:p w14:paraId="07A4B2E1" w14:textId="77777777" w:rsidR="00264A57" w:rsidRPr="00264A57" w:rsidRDefault="00264A57" w:rsidP="00264A5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04163808" w14:textId="26E29CD6" w:rsidR="003D4BFB" w:rsidRPr="00264A57" w:rsidRDefault="003D4BFB" w:rsidP="00E5532E">
      <w:pPr>
        <w:widowControl w:val="0"/>
        <w:numPr>
          <w:ilvl w:val="0"/>
          <w:numId w:val="2"/>
        </w:numPr>
        <w:tabs>
          <w:tab w:val="left" w:pos="1276"/>
        </w:tabs>
        <w:spacing w:before="120" w:after="0" w:line="322" w:lineRule="exact"/>
        <w:ind w:left="0"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Blake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R.,</w:t>
      </w:r>
      <w:r w:rsidRPr="00264A57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Mouton</w:t>
      </w:r>
      <w:r w:rsidRPr="00264A57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J.S.</w:t>
      </w:r>
      <w:r w:rsidRPr="00264A57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Managerial</w:t>
      </w:r>
      <w:r w:rsidRPr="00264A57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Grid:</w:t>
      </w:r>
      <w:r w:rsidRPr="00264A57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Key</w:t>
      </w:r>
      <w:r w:rsidRPr="00264A57">
        <w:rPr>
          <w:rFonts w:ascii="Times New Roman" w:hAnsi="Times New Roman" w:cs="Times New Roman"/>
          <w:spacing w:val="3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Orientations</w:t>
      </w:r>
      <w:r w:rsidRPr="00264A57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for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>Achieving</w:t>
      </w:r>
      <w:r w:rsidRPr="00264A57">
        <w:rPr>
          <w:rFonts w:ascii="Times New Roman" w:hAnsi="Times New Roman" w:cs="Times New Roman"/>
          <w:spacing w:val="5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Production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through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People.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Houston,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Texas: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Gulf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Publishing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Company,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 xml:space="preserve">1964. –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xi, 340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Pearson, 2013.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64A5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xix,</w:t>
      </w:r>
      <w:r w:rsidRPr="00264A5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338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(P.</w:t>
      </w:r>
      <w:r w:rsidRPr="00264A5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171)</w:t>
      </w:r>
    </w:p>
    <w:p w14:paraId="5EA78CDD" w14:textId="32E6DB7A" w:rsidR="00264A57" w:rsidRDefault="00264A57" w:rsidP="00264A57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rFonts w:eastAsiaTheme="minorHAnsi"/>
          <w:sz w:val="28"/>
          <w:szCs w:val="28"/>
          <w:lang w:val="en-US" w:eastAsia="en-US"/>
        </w:rPr>
      </w:pPr>
      <w:r w:rsidRPr="00264A57">
        <w:rPr>
          <w:rFonts w:eastAsiaTheme="minorHAnsi"/>
          <w:sz w:val="28"/>
          <w:szCs w:val="28"/>
          <w:lang w:val="en-US" w:eastAsia="en-US"/>
        </w:rPr>
        <w:t xml:space="preserve">Hofstede G., Hofstede G.J., </w:t>
      </w:r>
      <w:proofErr w:type="spellStart"/>
      <w:r w:rsidRPr="00264A57">
        <w:rPr>
          <w:rFonts w:eastAsiaTheme="minorHAnsi"/>
          <w:sz w:val="28"/>
          <w:szCs w:val="28"/>
          <w:lang w:val="en-US" w:eastAsia="en-US"/>
        </w:rPr>
        <w:t>Minkov</w:t>
      </w:r>
      <w:proofErr w:type="spellEnd"/>
      <w:r w:rsidRPr="00264A57">
        <w:rPr>
          <w:rFonts w:eastAsiaTheme="minorHAnsi"/>
          <w:sz w:val="28"/>
          <w:szCs w:val="28"/>
          <w:lang w:val="en-US" w:eastAsia="en-US"/>
        </w:rPr>
        <w:t xml:space="preserve"> M. Culture and Organizations: Software of the Mind. Intercultural Cooperation and Its Importance for Survival. – Third edition. – N.Y.: McGraw-Hill, 2010. – xiv, 576 p. (P. 235, 277, 281)</w:t>
      </w:r>
    </w:p>
    <w:p w14:paraId="5D7EA8FE" w14:textId="5F25F1A9" w:rsidR="00264A57" w:rsidRDefault="00264A57" w:rsidP="00264A57">
      <w:pPr>
        <w:pStyle w:val="a4"/>
        <w:ind w:left="709"/>
        <w:rPr>
          <w:rFonts w:eastAsiaTheme="minorHAnsi"/>
          <w:sz w:val="28"/>
          <w:szCs w:val="28"/>
          <w:lang w:val="en-US" w:eastAsia="en-US"/>
        </w:rPr>
      </w:pPr>
    </w:p>
    <w:p w14:paraId="75139728" w14:textId="77777777" w:rsidR="00264A57" w:rsidRPr="00264A57" w:rsidRDefault="00264A57" w:rsidP="00264A57">
      <w:pPr>
        <w:widowControl w:val="0"/>
        <w:tabs>
          <w:tab w:val="left" w:pos="460"/>
        </w:tabs>
        <w:spacing w:before="119" w:after="0" w:line="240" w:lineRule="auto"/>
        <w:ind w:right="11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64A57"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264A57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другие источники:</w:t>
      </w:r>
    </w:p>
    <w:p w14:paraId="4DB4D4FC" w14:textId="2D5B934D" w:rsidR="00264A57" w:rsidRPr="00264A57" w:rsidRDefault="00264A57" w:rsidP="00264A57">
      <w:pPr>
        <w:pStyle w:val="a4"/>
        <w:ind w:left="709"/>
        <w:rPr>
          <w:rFonts w:eastAsiaTheme="minorHAnsi"/>
          <w:lang w:eastAsia="en-US"/>
        </w:rPr>
      </w:pPr>
    </w:p>
    <w:p w14:paraId="7C77C172" w14:textId="77777777" w:rsidR="00264A57" w:rsidRPr="00264A57" w:rsidRDefault="00264A57" w:rsidP="006A3C32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num" w:pos="851"/>
        </w:tabs>
        <w:spacing w:before="119" w:after="0" w:line="240" w:lineRule="auto"/>
        <w:ind w:left="0" w:right="1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GoBack"/>
      <w:bookmarkEnd w:id="21"/>
      <w:r w:rsidRPr="00264A57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[Электронный ресурс]. - Режим доступа: https://minobrnauki.gov.ru/, свободный. - </w:t>
      </w:r>
      <w:proofErr w:type="spellStart"/>
      <w:r w:rsidRPr="00264A5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64A57">
        <w:rPr>
          <w:rFonts w:ascii="Times New Roman" w:hAnsi="Times New Roman" w:cs="Times New Roman"/>
          <w:sz w:val="28"/>
          <w:szCs w:val="28"/>
        </w:rPr>
        <w:t>. с экрана (дата обращения: 28.03.2019).</w:t>
      </w:r>
    </w:p>
    <w:p w14:paraId="1945335F" w14:textId="1F864A9B" w:rsidR="00264A57" w:rsidRPr="00264A57" w:rsidRDefault="00264A57" w:rsidP="00264A5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before="119" w:after="0" w:line="240" w:lineRule="auto"/>
        <w:ind w:left="0" w:right="1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7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proofErr w:type="spellStart"/>
      <w:r w:rsidRPr="00264A57">
        <w:rPr>
          <w:rFonts w:ascii="Times New Roman" w:hAnsi="Times New Roman" w:cs="Times New Roman"/>
          <w:sz w:val="28"/>
          <w:szCs w:val="28"/>
        </w:rPr>
        <w:t>РусАрх</w:t>
      </w:r>
      <w:proofErr w:type="spellEnd"/>
      <w:r w:rsidRPr="00264A5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6" w:tgtFrame="_blank" w:history="1">
        <w:r w:rsidRPr="00264A57">
          <w:rPr>
            <w:rStyle w:val="a5"/>
            <w:rFonts w:ascii="Times New Roman" w:hAnsi="Times New Roman" w:cs="Times New Roman"/>
            <w:szCs w:val="28"/>
          </w:rPr>
          <w:t>http://rusarch.ru/,</w:t>
        </w:r>
      </w:hyperlink>
      <w:r w:rsidRPr="00264A57">
        <w:rPr>
          <w:rFonts w:ascii="Times New Roman" w:hAnsi="Times New Roman" w:cs="Times New Roman"/>
          <w:sz w:val="28"/>
          <w:szCs w:val="28"/>
        </w:rPr>
        <w:t xml:space="preserve"> свободный – (дата обращения 03.02.2018).</w:t>
      </w:r>
    </w:p>
    <w:p w14:paraId="78835EED" w14:textId="3CA5359B" w:rsidR="00264A57" w:rsidRPr="00264A57" w:rsidRDefault="00264A57" w:rsidP="00264A57">
      <w:pPr>
        <w:pStyle w:val="a4"/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64A57">
        <w:rPr>
          <w:rFonts w:eastAsiaTheme="minorEastAsia"/>
          <w:kern w:val="24"/>
          <w:sz w:val="28"/>
          <w:szCs w:val="28"/>
        </w:rPr>
        <w:t xml:space="preserve">Никитин А.В. Сравнительный анализ основных макроэкономических показателей ведущих мировых экономик ([Электронный ресурс] / А.В. Никитин // экономические отношения. - 2018. - № 2. - Режим доступа: </w:t>
      </w:r>
      <w:hyperlink r:id="rId17" w:history="1">
        <w:r w:rsidRPr="00264A57">
          <w:rPr>
            <w:rFonts w:eastAsiaTheme="minorEastAsia"/>
            <w:kern w:val="24"/>
            <w:sz w:val="28"/>
            <w:szCs w:val="28"/>
            <w:u w:val="single"/>
          </w:rPr>
          <w:t>http://www.</w:t>
        </w:r>
      </w:hyperlink>
      <w:hyperlink r:id="rId18" w:history="1">
        <w:proofErr w:type="spellStart"/>
        <w:r w:rsidRPr="00264A57">
          <w:rPr>
            <w:rFonts w:eastAsiaTheme="minorEastAsia"/>
            <w:kern w:val="24"/>
            <w:sz w:val="28"/>
            <w:szCs w:val="28"/>
            <w:u w:val="single"/>
            <w:lang w:val="en-US"/>
          </w:rPr>
          <w:t>creativeconomy</w:t>
        </w:r>
        <w:proofErr w:type="spellEnd"/>
      </w:hyperlink>
      <w:hyperlink r:id="rId19" w:history="1">
        <w:r w:rsidRPr="00264A57">
          <w:rPr>
            <w:rFonts w:eastAsiaTheme="minorEastAsia"/>
            <w:kern w:val="24"/>
            <w:sz w:val="28"/>
            <w:szCs w:val="28"/>
            <w:u w:val="single"/>
          </w:rPr>
          <w:t>.</w:t>
        </w:r>
      </w:hyperlink>
      <w:hyperlink r:id="rId20" w:history="1">
        <w:proofErr w:type="spellStart"/>
        <w:r w:rsidRPr="00264A57">
          <w:rPr>
            <w:rFonts w:eastAsiaTheme="minorEastAsia"/>
            <w:kern w:val="24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21" w:history="1">
        <w:r w:rsidRPr="00264A57">
          <w:rPr>
            <w:rFonts w:eastAsiaTheme="minorEastAsia"/>
            <w:kern w:val="24"/>
            <w:sz w:val="28"/>
            <w:szCs w:val="28"/>
            <w:u w:val="single"/>
          </w:rPr>
          <w:t>/</w:t>
        </w:r>
        <w:r w:rsidRPr="00264A57">
          <w:rPr>
            <w:rFonts w:eastAsiaTheme="minorEastAsia"/>
            <w:kern w:val="24"/>
            <w:sz w:val="28"/>
            <w:szCs w:val="28"/>
            <w:u w:val="single"/>
            <w:lang w:val="en-US"/>
          </w:rPr>
          <w:t>keywords</w:t>
        </w:r>
      </w:hyperlink>
      <w:r w:rsidRPr="00264A57">
        <w:rPr>
          <w:rFonts w:eastAsiaTheme="minorEastAsia"/>
          <w:kern w:val="24"/>
          <w:sz w:val="28"/>
          <w:szCs w:val="28"/>
        </w:rPr>
        <w:t xml:space="preserve"> (дата обращения 03.02.2019).</w:t>
      </w:r>
    </w:p>
    <w:p w14:paraId="63704161" w14:textId="01DC5364" w:rsidR="003D4BFB" w:rsidRPr="00264A57" w:rsidRDefault="003D4BFB" w:rsidP="00264A57">
      <w:pPr>
        <w:widowControl w:val="0"/>
        <w:tabs>
          <w:tab w:val="num" w:pos="360"/>
          <w:tab w:val="left" w:pos="1276"/>
        </w:tabs>
        <w:spacing w:before="120" w:after="0" w:line="322" w:lineRule="exact"/>
        <w:ind w:right="1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4BFB" w:rsidRPr="00264A57" w:rsidSect="00264A5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661"/>
    <w:multiLevelType w:val="hybridMultilevel"/>
    <w:tmpl w:val="63042F40"/>
    <w:lvl w:ilvl="0" w:tplc="57003134">
      <w:start w:val="13"/>
      <w:numFmt w:val="decimal"/>
      <w:lvlText w:val="%1."/>
      <w:lvlJc w:val="left"/>
      <w:pPr>
        <w:ind w:left="47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6C532E6"/>
    <w:multiLevelType w:val="hybridMultilevel"/>
    <w:tmpl w:val="D7A0AAD4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9E651CD"/>
    <w:multiLevelType w:val="hybridMultilevel"/>
    <w:tmpl w:val="E3A8583C"/>
    <w:lvl w:ilvl="0" w:tplc="75EC47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B87"/>
    <w:multiLevelType w:val="hybridMultilevel"/>
    <w:tmpl w:val="095C6532"/>
    <w:lvl w:ilvl="0" w:tplc="BDFCF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F68E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A08F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F055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6A2A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6832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E03E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206B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7824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E4C1C"/>
    <w:multiLevelType w:val="hybridMultilevel"/>
    <w:tmpl w:val="FDA8B0B0"/>
    <w:lvl w:ilvl="0" w:tplc="ED92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534D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4E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E5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01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2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A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B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2D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E1368"/>
    <w:multiLevelType w:val="hybridMultilevel"/>
    <w:tmpl w:val="275EC734"/>
    <w:lvl w:ilvl="0" w:tplc="D1DEA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4D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4E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E5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01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2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A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B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2D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60642"/>
    <w:multiLevelType w:val="hybridMultilevel"/>
    <w:tmpl w:val="6524AB6E"/>
    <w:lvl w:ilvl="0" w:tplc="16B450E2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78E74A8">
      <w:start w:val="1"/>
      <w:numFmt w:val="bullet"/>
      <w:lvlText w:val="•"/>
      <w:lvlJc w:val="left"/>
      <w:pPr>
        <w:ind w:left="1369" w:hanging="358"/>
      </w:pPr>
    </w:lvl>
    <w:lvl w:ilvl="2" w:tplc="BCF6BE36">
      <w:start w:val="1"/>
      <w:numFmt w:val="bullet"/>
      <w:lvlText w:val="•"/>
      <w:lvlJc w:val="left"/>
      <w:pPr>
        <w:ind w:left="2280" w:hanging="358"/>
      </w:pPr>
    </w:lvl>
    <w:lvl w:ilvl="3" w:tplc="B38469C0">
      <w:start w:val="1"/>
      <w:numFmt w:val="bullet"/>
      <w:lvlText w:val="•"/>
      <w:lvlJc w:val="left"/>
      <w:pPr>
        <w:ind w:left="3191" w:hanging="358"/>
      </w:pPr>
    </w:lvl>
    <w:lvl w:ilvl="4" w:tplc="5F9C479A">
      <w:start w:val="1"/>
      <w:numFmt w:val="bullet"/>
      <w:lvlText w:val="•"/>
      <w:lvlJc w:val="left"/>
      <w:pPr>
        <w:ind w:left="4102" w:hanging="358"/>
      </w:pPr>
    </w:lvl>
    <w:lvl w:ilvl="5" w:tplc="64904F2C">
      <w:start w:val="1"/>
      <w:numFmt w:val="bullet"/>
      <w:lvlText w:val="•"/>
      <w:lvlJc w:val="left"/>
      <w:pPr>
        <w:ind w:left="5012" w:hanging="358"/>
      </w:pPr>
    </w:lvl>
    <w:lvl w:ilvl="6" w:tplc="A46C501C">
      <w:start w:val="1"/>
      <w:numFmt w:val="bullet"/>
      <w:lvlText w:val="•"/>
      <w:lvlJc w:val="left"/>
      <w:pPr>
        <w:ind w:left="5923" w:hanging="358"/>
      </w:pPr>
    </w:lvl>
    <w:lvl w:ilvl="7" w:tplc="BA2A867A">
      <w:start w:val="1"/>
      <w:numFmt w:val="bullet"/>
      <w:lvlText w:val="•"/>
      <w:lvlJc w:val="left"/>
      <w:pPr>
        <w:ind w:left="6834" w:hanging="358"/>
      </w:pPr>
    </w:lvl>
    <w:lvl w:ilvl="8" w:tplc="5ABC503C">
      <w:start w:val="1"/>
      <w:numFmt w:val="bullet"/>
      <w:lvlText w:val="•"/>
      <w:lvlJc w:val="left"/>
      <w:pPr>
        <w:ind w:left="7744" w:hanging="358"/>
      </w:pPr>
    </w:lvl>
  </w:abstractNum>
  <w:abstractNum w:abstractNumId="7" w15:restartNumberingAfterBreak="0">
    <w:nsid w:val="68D6310F"/>
    <w:multiLevelType w:val="hybridMultilevel"/>
    <w:tmpl w:val="6D9C9AAC"/>
    <w:lvl w:ilvl="0" w:tplc="3DD698B4">
      <w:start w:val="15"/>
      <w:numFmt w:val="decimal"/>
      <w:lvlText w:val="%1."/>
      <w:lvlJc w:val="left"/>
      <w:pPr>
        <w:ind w:left="47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F"/>
    <w:rsid w:val="002613B6"/>
    <w:rsid w:val="00263545"/>
    <w:rsid w:val="00264A57"/>
    <w:rsid w:val="003D4BFB"/>
    <w:rsid w:val="003E3623"/>
    <w:rsid w:val="003F4934"/>
    <w:rsid w:val="004465CF"/>
    <w:rsid w:val="00693537"/>
    <w:rsid w:val="006A3C32"/>
    <w:rsid w:val="00731F0B"/>
    <w:rsid w:val="007C59CB"/>
    <w:rsid w:val="00A40D91"/>
    <w:rsid w:val="00C53037"/>
    <w:rsid w:val="00D140FB"/>
    <w:rsid w:val="00D537A8"/>
    <w:rsid w:val="00D6361B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C2210"/>
  <w15:chartTrackingRefBased/>
  <w15:docId w15:val="{679E2FF3-C400-4882-9983-958CF2F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65CF"/>
    <w:rPr>
      <w:color w:val="0000FF"/>
      <w:u w:val="single"/>
    </w:rPr>
  </w:style>
  <w:style w:type="paragraph" w:customStyle="1" w:styleId="1">
    <w:name w:val="Обычный1"/>
    <w:rsid w:val="004465C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eading710">
    <w:name w:val="Heading #710"/>
    <w:basedOn w:val="a0"/>
    <w:rsid w:val="004465CF"/>
    <w:rPr>
      <w:sz w:val="26"/>
      <w:szCs w:val="26"/>
      <w:lang w:bidi="ar-SA"/>
    </w:rPr>
  </w:style>
  <w:style w:type="character" w:customStyle="1" w:styleId="Bodytext4">
    <w:name w:val="Body text (4)_"/>
    <w:link w:val="Bodytext41"/>
    <w:locked/>
    <w:rsid w:val="004465CF"/>
    <w:rPr>
      <w:sz w:val="26"/>
      <w:szCs w:val="26"/>
      <w:shd w:val="clear" w:color="auto" w:fill="FFFFFF"/>
    </w:rPr>
  </w:style>
  <w:style w:type="paragraph" w:customStyle="1" w:styleId="Bodytext41">
    <w:name w:val="Body text (4)1"/>
    <w:basedOn w:val="a"/>
    <w:link w:val="Bodytext4"/>
    <w:rsid w:val="004465CF"/>
    <w:pPr>
      <w:shd w:val="clear" w:color="auto" w:fill="FFFFFF"/>
      <w:spacing w:after="0" w:line="480" w:lineRule="exact"/>
      <w:ind w:hanging="520"/>
      <w:jc w:val="both"/>
    </w:pPr>
    <w:rPr>
      <w:sz w:val="26"/>
      <w:szCs w:val="26"/>
    </w:rPr>
  </w:style>
  <w:style w:type="table" w:styleId="a6">
    <w:name w:val="Table Grid"/>
    <w:basedOn w:val="a1"/>
    <w:uiPriority w:val="39"/>
    <w:rsid w:val="00EB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0">
    <w:name w:val="Body text (4)"/>
    <w:basedOn w:val="Bodytext4"/>
    <w:rsid w:val="003D4BFB"/>
    <w:rPr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rsid w:val="00D537A8"/>
    <w:pPr>
      <w:spacing w:after="0" w:line="36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D6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413" TargetMode="External"/><Relationship Id="rId13" Type="http://schemas.openxmlformats.org/officeDocument/2006/relationships/hyperlink" Target="http://www.consultant.ru/document/cons_doc_LAW_42413" TargetMode="External"/><Relationship Id="rId18" Type="http://schemas.openxmlformats.org/officeDocument/2006/relationships/hyperlink" Target="http://www.creativeconomy.ru/keywor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eativeconomy.ru/keywords" TargetMode="External"/><Relationship Id="rId7" Type="http://schemas.openxmlformats.org/officeDocument/2006/relationships/hyperlink" Target="https://www.rbc.ru/finances/25/12/2018/5c20e93c9a7947d32905b17a?from=main" TargetMode="External"/><Relationship Id="rId12" Type="http://schemas.openxmlformats.org/officeDocument/2006/relationships/hyperlink" Target="http://www.consultant.ru/document/cons_doc_LAW_42413" TargetMode="External"/><Relationship Id="rId17" Type="http://schemas.openxmlformats.org/officeDocument/2006/relationships/hyperlink" Target="http://www.creativeconomy.ru/keywor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ba.yandex.net/redirect?url=http%3A//rusarch.ru/%2C&amp;client=znatoki&amp;sign=adc584bdd55677953c05d6af94980f61" TargetMode="External"/><Relationship Id="rId20" Type="http://schemas.openxmlformats.org/officeDocument/2006/relationships/hyperlink" Target="http://www.creativeconomy.ru/keywor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144" TargetMode="External"/><Relationship Id="rId11" Type="http://schemas.openxmlformats.org/officeDocument/2006/relationships/hyperlink" Target="http://www.consultant.ru/document/cons_doc_LAW_4241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424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2413" TargetMode="External"/><Relationship Id="rId19" Type="http://schemas.openxmlformats.org/officeDocument/2006/relationships/hyperlink" Target="http://www.creativeconomy.ru/keywo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413" TargetMode="External"/><Relationship Id="rId14" Type="http://schemas.openxmlformats.org/officeDocument/2006/relationships/hyperlink" Target="http://www.consultant.ru/document/cons_doc_LAW_424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2020-02-25T07:23:00Z</dcterms:created>
  <dcterms:modified xsi:type="dcterms:W3CDTF">2020-02-27T12:14:00Z</dcterms:modified>
</cp:coreProperties>
</file>