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5585" w14:textId="2AC7AEC1" w:rsidR="00CA69DF" w:rsidRPr="007A04D0" w:rsidRDefault="00D02648" w:rsidP="009C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4D0">
        <w:rPr>
          <w:rFonts w:ascii="Times New Roman" w:hAnsi="Times New Roman" w:cs="Times New Roman"/>
          <w:b/>
          <w:bCs/>
          <w:sz w:val="24"/>
          <w:szCs w:val="24"/>
        </w:rPr>
        <w:t xml:space="preserve">Юбилейная Международная научно-практическая конференция </w:t>
      </w:r>
    </w:p>
    <w:p w14:paraId="183BCF5C" w14:textId="77777777" w:rsidR="00C507E7" w:rsidRDefault="00C507E7" w:rsidP="00D0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Образовательный код России будущего: смыслы и технологии</w:t>
      </w:r>
    </w:p>
    <w:p w14:paraId="630A0A66" w14:textId="5D441739" w:rsidR="00C507E7" w:rsidRPr="00C507E7" w:rsidRDefault="00C507E7" w:rsidP="00D0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B1D7EA" w14:textId="6DAB6336" w:rsidR="00D02648" w:rsidRPr="007A04D0" w:rsidRDefault="00D02648" w:rsidP="00D02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04D0">
        <w:rPr>
          <w:rFonts w:ascii="Times New Roman" w:hAnsi="Times New Roman" w:cs="Times New Roman"/>
          <w:sz w:val="24"/>
          <w:szCs w:val="24"/>
        </w:rPr>
        <w:t>4 декабря 2025 года</w:t>
      </w:r>
    </w:p>
    <w:p w14:paraId="03E23C33" w14:textId="77777777" w:rsidR="00D02648" w:rsidRPr="007A04D0" w:rsidRDefault="00D02648" w:rsidP="00D02648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5"/>
        <w:gridCol w:w="3269"/>
      </w:tblGrid>
      <w:tr w:rsidR="007A04D0" w:rsidRPr="007A04D0" w14:paraId="434B8B83" w14:textId="77777777" w:rsidTr="00BF4393">
        <w:tc>
          <w:tcPr>
            <w:tcW w:w="6075" w:type="dxa"/>
          </w:tcPr>
          <w:p w14:paraId="2E420C8A" w14:textId="33790A8D" w:rsidR="00D02648" w:rsidRDefault="00D02648" w:rsidP="00CA5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конференции, гимн, приглашение гостей</w:t>
            </w:r>
          </w:p>
          <w:p w14:paraId="17F1DEA6" w14:textId="77777777" w:rsidR="00BF4393" w:rsidRDefault="00BF4393" w:rsidP="00BF4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EB268" w14:textId="63CF04A3" w:rsidR="00BF4393" w:rsidRPr="007A04D0" w:rsidRDefault="00BF4393" w:rsidP="00BF4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Ведущая Хлопонина Татьяна Александровна</w:t>
            </w:r>
          </w:p>
          <w:p w14:paraId="31D1E9DF" w14:textId="08A14789" w:rsidR="009C77B1" w:rsidRPr="007A04D0" w:rsidRDefault="009C77B1" w:rsidP="00CA5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14:paraId="5D05D1B9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10.00 – 10.15</w:t>
            </w:r>
          </w:p>
        </w:tc>
      </w:tr>
      <w:tr w:rsidR="007A04D0" w:rsidRPr="007A04D0" w14:paraId="5679B504" w14:textId="77777777" w:rsidTr="00BF4393">
        <w:tc>
          <w:tcPr>
            <w:tcW w:w="6075" w:type="dxa"/>
          </w:tcPr>
          <w:p w14:paraId="4433EA3F" w14:textId="77777777" w:rsidR="00D02648" w:rsidRPr="007A04D0" w:rsidRDefault="00D02648" w:rsidP="00CA5F12">
            <w:pPr>
              <w:pStyle w:val="a4"/>
              <w:jc w:val="left"/>
              <w:rPr>
                <w:color w:val="auto"/>
                <w:sz w:val="24"/>
                <w:szCs w:val="24"/>
              </w:rPr>
            </w:pPr>
            <w:r w:rsidRPr="007A04D0">
              <w:rPr>
                <w:color w:val="auto"/>
                <w:sz w:val="24"/>
                <w:szCs w:val="24"/>
              </w:rPr>
              <w:t xml:space="preserve">Пленарное заседание в стиле </w:t>
            </w:r>
            <w:r w:rsidRPr="007A04D0">
              <w:rPr>
                <w:color w:val="auto"/>
                <w:sz w:val="24"/>
                <w:szCs w:val="24"/>
                <w:lang w:val="en-US"/>
              </w:rPr>
              <w:t>TED</w:t>
            </w:r>
            <w:r w:rsidRPr="007A04D0">
              <w:rPr>
                <w:color w:val="auto"/>
                <w:sz w:val="24"/>
                <w:szCs w:val="24"/>
              </w:rPr>
              <w:t>-конференции</w:t>
            </w:r>
          </w:p>
          <w:p w14:paraId="16AE3B92" w14:textId="77777777" w:rsidR="00D02648" w:rsidRPr="007A04D0" w:rsidRDefault="00D02648" w:rsidP="00CA5F12">
            <w:pPr>
              <w:pStyle w:val="a4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A04D0">
              <w:rPr>
                <w:color w:val="auto"/>
                <w:sz w:val="24"/>
                <w:szCs w:val="24"/>
                <w:lang w:val="en-US"/>
              </w:rPr>
              <w:t>T — Technology (</w:t>
            </w:r>
            <w:r w:rsidRPr="007A04D0">
              <w:rPr>
                <w:color w:val="auto"/>
                <w:sz w:val="24"/>
                <w:szCs w:val="24"/>
              </w:rPr>
              <w:t>Технологии</w:t>
            </w:r>
            <w:r w:rsidRPr="007A04D0">
              <w:rPr>
                <w:color w:val="auto"/>
                <w:sz w:val="24"/>
                <w:szCs w:val="24"/>
                <w:lang w:val="en-US"/>
              </w:rPr>
              <w:t>)</w:t>
            </w:r>
          </w:p>
          <w:p w14:paraId="35300ADC" w14:textId="77777777" w:rsidR="00D02648" w:rsidRPr="007A04D0" w:rsidRDefault="00D02648" w:rsidP="00CA5F12">
            <w:pPr>
              <w:pStyle w:val="a4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A04D0">
              <w:rPr>
                <w:color w:val="auto"/>
                <w:sz w:val="24"/>
                <w:szCs w:val="24"/>
                <w:lang w:val="en-US"/>
              </w:rPr>
              <w:t>E — Entertainment (</w:t>
            </w:r>
            <w:r w:rsidRPr="007A04D0">
              <w:rPr>
                <w:color w:val="auto"/>
                <w:sz w:val="24"/>
                <w:szCs w:val="24"/>
              </w:rPr>
              <w:t>Развлечения</w:t>
            </w:r>
            <w:r w:rsidRPr="007A04D0">
              <w:rPr>
                <w:color w:val="auto"/>
                <w:sz w:val="24"/>
                <w:szCs w:val="24"/>
                <w:lang w:val="en-US"/>
              </w:rPr>
              <w:t>)</w:t>
            </w:r>
          </w:p>
          <w:p w14:paraId="0F1D63F4" w14:textId="6D634B84" w:rsidR="00D02648" w:rsidRDefault="00D02648" w:rsidP="00CA5F12">
            <w:pPr>
              <w:pStyle w:val="a4"/>
              <w:jc w:val="left"/>
              <w:rPr>
                <w:color w:val="auto"/>
                <w:sz w:val="24"/>
                <w:szCs w:val="24"/>
              </w:rPr>
            </w:pPr>
            <w:r w:rsidRPr="007A04D0">
              <w:rPr>
                <w:color w:val="auto"/>
                <w:sz w:val="24"/>
                <w:szCs w:val="24"/>
              </w:rPr>
              <w:t>D — Design (Дизайн), выступления по 18 минут</w:t>
            </w:r>
          </w:p>
          <w:p w14:paraId="15550A75" w14:textId="77777777" w:rsidR="005C44DC" w:rsidRPr="007A04D0" w:rsidRDefault="005C44DC" w:rsidP="00CA5F12">
            <w:pPr>
              <w:pStyle w:val="a4"/>
              <w:jc w:val="left"/>
              <w:rPr>
                <w:color w:val="auto"/>
                <w:sz w:val="24"/>
                <w:szCs w:val="24"/>
              </w:rPr>
            </w:pPr>
          </w:p>
          <w:p w14:paraId="75904CCC" w14:textId="77777777" w:rsidR="00D02648" w:rsidRPr="007A04D0" w:rsidRDefault="00D02648" w:rsidP="00CA5F12">
            <w:pPr>
              <w:pStyle w:val="a4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7A04D0">
              <w:rPr>
                <w:color w:val="auto"/>
                <w:sz w:val="24"/>
                <w:szCs w:val="24"/>
              </w:rPr>
              <w:t>Воробчикова</w:t>
            </w:r>
            <w:proofErr w:type="spellEnd"/>
            <w:r w:rsidRPr="007A04D0">
              <w:rPr>
                <w:color w:val="auto"/>
                <w:sz w:val="24"/>
                <w:szCs w:val="24"/>
              </w:rPr>
              <w:t xml:space="preserve"> Елизавета Олеговна</w:t>
            </w:r>
          </w:p>
          <w:p w14:paraId="3BDF210D" w14:textId="77777777" w:rsidR="00D02648" w:rsidRPr="007A04D0" w:rsidRDefault="00D02648" w:rsidP="00CA5F12">
            <w:pPr>
              <w:pStyle w:val="a4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7A04D0">
              <w:rPr>
                <w:color w:val="auto"/>
                <w:sz w:val="24"/>
                <w:szCs w:val="24"/>
              </w:rPr>
              <w:t>Черницына</w:t>
            </w:r>
            <w:proofErr w:type="spellEnd"/>
            <w:r w:rsidRPr="007A04D0">
              <w:rPr>
                <w:color w:val="auto"/>
                <w:sz w:val="24"/>
                <w:szCs w:val="24"/>
              </w:rPr>
              <w:t xml:space="preserve"> Маргарита Михайловна</w:t>
            </w:r>
          </w:p>
          <w:p w14:paraId="4FEE6B90" w14:textId="77777777" w:rsidR="00D02648" w:rsidRDefault="00D02648" w:rsidP="00CA5F12">
            <w:pPr>
              <w:pStyle w:val="a4"/>
              <w:jc w:val="left"/>
              <w:rPr>
                <w:color w:val="auto"/>
                <w:sz w:val="24"/>
                <w:szCs w:val="24"/>
              </w:rPr>
            </w:pPr>
            <w:r w:rsidRPr="007A04D0">
              <w:rPr>
                <w:color w:val="auto"/>
                <w:sz w:val="24"/>
                <w:szCs w:val="24"/>
              </w:rPr>
              <w:t>Перевозчикова Валерия Дмитриевна</w:t>
            </w:r>
          </w:p>
          <w:p w14:paraId="7A03BBC6" w14:textId="35D04014" w:rsidR="009C77B1" w:rsidRPr="00BF4393" w:rsidRDefault="00BF4393" w:rsidP="00CA5F12">
            <w:pPr>
              <w:pStyle w:val="a4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Корнилова Ксения Андреевна</w:t>
            </w:r>
          </w:p>
        </w:tc>
        <w:tc>
          <w:tcPr>
            <w:tcW w:w="3269" w:type="dxa"/>
          </w:tcPr>
          <w:p w14:paraId="7C4782C7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</w:p>
          <w:p w14:paraId="5E710334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Чижова Анастасия Олеговна/ Колесникова Кристина Геннадьевна</w:t>
            </w:r>
          </w:p>
          <w:p w14:paraId="3094C5EC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10.15 – 11.15</w:t>
            </w:r>
          </w:p>
        </w:tc>
      </w:tr>
      <w:tr w:rsidR="007A04D0" w:rsidRPr="007A04D0" w14:paraId="6CE62649" w14:textId="77777777" w:rsidTr="00BF4393">
        <w:tc>
          <w:tcPr>
            <w:tcW w:w="6075" w:type="dxa"/>
          </w:tcPr>
          <w:p w14:paraId="162242D5" w14:textId="2547741F" w:rsidR="00D02648" w:rsidRPr="007A04D0" w:rsidRDefault="00D02648" w:rsidP="00CA5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давайте поговорим о студентах</w:t>
            </w: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 xml:space="preserve">. Как учатся </w:t>
            </w:r>
            <w:proofErr w:type="spellStart"/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зумеры</w:t>
            </w:r>
            <w:proofErr w:type="spellEnd"/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6C855E1" w14:textId="77777777" w:rsidR="00C507E7" w:rsidRDefault="00D02648" w:rsidP="00CA5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Веремьева</w:t>
            </w:r>
            <w:proofErr w:type="spellEnd"/>
            <w:r w:rsidRPr="007A04D0">
              <w:rPr>
                <w:rFonts w:ascii="Times New Roman" w:hAnsi="Times New Roman" w:cs="Times New Roman"/>
                <w:sz w:val="24"/>
                <w:szCs w:val="24"/>
              </w:rPr>
              <w:t xml:space="preserve"> А.А. руководитель психологической службы, </w:t>
            </w:r>
          </w:p>
          <w:p w14:paraId="2AE2ECEA" w14:textId="77777777" w:rsidR="00D02648" w:rsidRDefault="00D02648" w:rsidP="00CA5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кафедрами,</w:t>
            </w:r>
            <w:r w:rsidR="009C7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14:paraId="3B6A99D4" w14:textId="2C71F579" w:rsidR="009C77B1" w:rsidRPr="007A04D0" w:rsidRDefault="009C77B1" w:rsidP="00CA5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14:paraId="039C398E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 </w:t>
            </w:r>
          </w:p>
          <w:p w14:paraId="1B58A067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Косов Г.В.</w:t>
            </w:r>
          </w:p>
          <w:p w14:paraId="320E6284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11.15 – 11.45</w:t>
            </w:r>
          </w:p>
        </w:tc>
      </w:tr>
      <w:tr w:rsidR="007A04D0" w:rsidRPr="007A04D0" w14:paraId="6F28F43D" w14:textId="77777777" w:rsidTr="00BF4393">
        <w:tc>
          <w:tcPr>
            <w:tcW w:w="6075" w:type="dxa"/>
          </w:tcPr>
          <w:p w14:paraId="5C93F439" w14:textId="77777777" w:rsidR="00D02648" w:rsidRDefault="00D02648" w:rsidP="00CA5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Экскурсия по корпусу ИМЭС для приглашенных гостей</w:t>
            </w:r>
          </w:p>
          <w:p w14:paraId="5457B189" w14:textId="5EA78B32" w:rsidR="009C77B1" w:rsidRPr="007A04D0" w:rsidRDefault="009C77B1" w:rsidP="00CA5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14:paraId="4342A7B7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 xml:space="preserve">12.00 – 13.00 </w:t>
            </w:r>
          </w:p>
        </w:tc>
      </w:tr>
      <w:tr w:rsidR="007A04D0" w:rsidRPr="007A04D0" w14:paraId="3DBB19FB" w14:textId="77777777" w:rsidTr="00BF4393">
        <w:tc>
          <w:tcPr>
            <w:tcW w:w="6075" w:type="dxa"/>
          </w:tcPr>
          <w:p w14:paraId="19A86B05" w14:textId="77777777" w:rsidR="00D02648" w:rsidRDefault="00D02648" w:rsidP="00CA5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Фуршет для почетных гостей и обмен мнениями</w:t>
            </w:r>
          </w:p>
          <w:p w14:paraId="112EC36C" w14:textId="330D2099" w:rsidR="009C77B1" w:rsidRPr="007A04D0" w:rsidRDefault="009C77B1" w:rsidP="00CA5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14:paraId="4A0BB211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</w:tr>
      <w:tr w:rsidR="007A04D0" w:rsidRPr="007A04D0" w14:paraId="1D8DE20B" w14:textId="77777777" w:rsidTr="00BF4393">
        <w:tc>
          <w:tcPr>
            <w:tcW w:w="9344" w:type="dxa"/>
            <w:gridSpan w:val="2"/>
          </w:tcPr>
          <w:p w14:paraId="42E69CD1" w14:textId="77777777" w:rsidR="00C507E7" w:rsidRDefault="00C507E7" w:rsidP="00CA5F1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46710CA" w14:textId="77777777" w:rsidR="00D02648" w:rsidRDefault="00D02648" w:rsidP="00CA5F1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A04D0">
              <w:rPr>
                <w:b/>
                <w:bCs/>
                <w:i/>
                <w:iCs/>
                <w:sz w:val="24"/>
                <w:szCs w:val="24"/>
              </w:rPr>
              <w:t>конференция работает в стиле технологий открытого пространства</w:t>
            </w:r>
          </w:p>
          <w:p w14:paraId="494956A5" w14:textId="241AD4EB" w:rsidR="00C507E7" w:rsidRPr="007A04D0" w:rsidRDefault="00C507E7" w:rsidP="00CA5F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4D0" w:rsidRPr="007A04D0" w14:paraId="1698AF21" w14:textId="77777777" w:rsidTr="00BF4393">
        <w:tc>
          <w:tcPr>
            <w:tcW w:w="6075" w:type="dxa"/>
            <w:shd w:val="clear" w:color="auto" w:fill="F2F2F2" w:themeFill="background1" w:themeFillShade="F2"/>
          </w:tcPr>
          <w:p w14:paraId="67257B43" w14:textId="2C2444AD" w:rsidR="00D02648" w:rsidRPr="007A04D0" w:rsidRDefault="00B557EC" w:rsidP="00CA5F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Воркшоп в</w:t>
            </w:r>
            <w:r w:rsidR="00D02648" w:rsidRPr="007A04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стиле </w:t>
            </w:r>
            <w:proofErr w:type="spellStart"/>
            <w:r w:rsidR="00D02648" w:rsidRPr="007A04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PechaKucha</w:t>
            </w:r>
            <w:proofErr w:type="spellEnd"/>
            <w:r w:rsidR="00D02648" w:rsidRPr="007A04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D02648" w:rsidRPr="007A0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0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Внедрение искусственного интеллекта и цифровых технологий в практику преподавания в вузе</w:t>
            </w:r>
          </w:p>
          <w:p w14:paraId="23F6AD2E" w14:textId="07A558AA" w:rsidR="00D02648" w:rsidRDefault="00D02648" w:rsidP="00CA5F12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</w:p>
          <w:p w14:paraId="76AC6320" w14:textId="5964893A" w:rsidR="00866F2E" w:rsidRPr="00866F2E" w:rsidRDefault="00866F2E" w:rsidP="00866F2E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>Pecha</w:t>
            </w:r>
            <w:proofErr w:type="spellEnd"/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>Kucha</w:t>
            </w:r>
            <w:proofErr w:type="spellEnd"/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 xml:space="preserve"> («</w:t>
            </w:r>
            <w:proofErr w:type="spellStart"/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>Печа</w:t>
            </w:r>
            <w:proofErr w:type="spellEnd"/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 xml:space="preserve">-куча») — формат с представлением докладов и презентаций, специально ограниченных по форме и продолжительности. </w:t>
            </w:r>
          </w:p>
          <w:p w14:paraId="620869DA" w14:textId="77777777" w:rsidR="00866F2E" w:rsidRPr="00866F2E" w:rsidRDefault="00866F2E" w:rsidP="00866F2E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 xml:space="preserve">Суть формата: выступающий представляет доклад-презентацию из 20 слайдов, каждый из которых демонстрируется 20 секунд, после чего автоматически сменяется на следующий. Таким образом, продолжительность доклада ограничена 6 минутами 40 секундами или 6 минутами. </w:t>
            </w:r>
          </w:p>
          <w:p w14:paraId="6D47309F" w14:textId="0A3824B8" w:rsidR="00866F2E" w:rsidRDefault="00866F2E" w:rsidP="00866F2E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 xml:space="preserve">Доклады следуют один за другим, количество докладов обычно варьируется от 8 до 12. После каждой презентации делается перерыв на напитки и обмен мнениями в аудитории. </w:t>
            </w:r>
          </w:p>
          <w:p w14:paraId="16C0F484" w14:textId="77777777" w:rsidR="00866F2E" w:rsidRPr="007A04D0" w:rsidRDefault="00866F2E" w:rsidP="00CA5F12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</w:p>
          <w:p w14:paraId="495E9082" w14:textId="0578C769" w:rsidR="00D02648" w:rsidRDefault="00D02648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  <w:r w:rsidRPr="007A04D0">
              <w:rPr>
                <w:b w:val="0"/>
                <w:bCs w:val="0"/>
                <w:color w:val="auto"/>
                <w:sz w:val="24"/>
                <w:szCs w:val="24"/>
              </w:rPr>
              <w:t>Модератор</w:t>
            </w:r>
            <w:r w:rsidRPr="007A04D0">
              <w:rPr>
                <w:color w:val="auto"/>
                <w:sz w:val="24"/>
                <w:szCs w:val="24"/>
              </w:rPr>
              <w:t xml:space="preserve"> </w:t>
            </w:r>
            <w:r w:rsidR="00C507E7">
              <w:rPr>
                <w:color w:val="auto"/>
                <w:sz w:val="24"/>
                <w:szCs w:val="24"/>
              </w:rPr>
              <w:t>–</w:t>
            </w:r>
            <w:r w:rsidRPr="007A04D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C507E7">
              <w:rPr>
                <w:color w:val="auto"/>
                <w:sz w:val="24"/>
                <w:szCs w:val="24"/>
              </w:rPr>
              <w:t>Машинцева</w:t>
            </w:r>
            <w:proofErr w:type="spellEnd"/>
            <w:r w:rsidR="00BF4393">
              <w:rPr>
                <w:color w:val="auto"/>
                <w:sz w:val="24"/>
                <w:szCs w:val="24"/>
              </w:rPr>
              <w:t xml:space="preserve"> Г.А.</w:t>
            </w:r>
          </w:p>
          <w:p w14:paraId="56187373" w14:textId="77777777" w:rsidR="009C77B1" w:rsidRDefault="00C507E7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                     </w:t>
            </w:r>
            <w:proofErr w:type="spellStart"/>
            <w:r w:rsidRPr="00C507E7">
              <w:rPr>
                <w:color w:val="auto"/>
                <w:sz w:val="24"/>
                <w:szCs w:val="24"/>
              </w:rPr>
              <w:t>Беришева</w:t>
            </w:r>
            <w:proofErr w:type="spellEnd"/>
            <w:r w:rsidRPr="00C507E7">
              <w:rPr>
                <w:color w:val="auto"/>
                <w:sz w:val="24"/>
                <w:szCs w:val="24"/>
              </w:rPr>
              <w:t xml:space="preserve"> Е.Д.   </w:t>
            </w:r>
          </w:p>
          <w:p w14:paraId="4BDA9A0D" w14:textId="5396AA84" w:rsidR="00D02648" w:rsidRPr="009C77B1" w:rsidRDefault="00C507E7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  <w:r w:rsidRPr="00C507E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69" w:type="dxa"/>
          </w:tcPr>
          <w:p w14:paraId="1C54C1DC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Продолжительность – 1 час 30 мин.</w:t>
            </w:r>
          </w:p>
          <w:p w14:paraId="7A9DE64A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 xml:space="preserve">13.00 – 14.30 </w:t>
            </w:r>
          </w:p>
        </w:tc>
      </w:tr>
      <w:tr w:rsidR="007A04D0" w:rsidRPr="007A04D0" w14:paraId="09AB1D19" w14:textId="77777777" w:rsidTr="00BF4393">
        <w:tc>
          <w:tcPr>
            <w:tcW w:w="6075" w:type="dxa"/>
            <w:shd w:val="clear" w:color="auto" w:fill="F2F2F2" w:themeFill="background1" w:themeFillShade="F2"/>
          </w:tcPr>
          <w:p w14:paraId="7A833D68" w14:textId="1C7706A9" w:rsidR="00D02648" w:rsidRPr="007A04D0" w:rsidRDefault="00B557EC" w:rsidP="00CA5F1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212128763"/>
            <w:r w:rsidRPr="007A04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Воркшоп в</w:t>
            </w:r>
            <w:r w:rsidR="00D02648" w:rsidRPr="007A04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стиле </w:t>
            </w:r>
            <w:proofErr w:type="spellStart"/>
            <w:r w:rsidR="00D02648" w:rsidRPr="007A04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питчинг</w:t>
            </w:r>
            <w:proofErr w:type="spellEnd"/>
            <w:r w:rsidR="00D02648" w:rsidRPr="007A04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D02648" w:rsidRPr="007A0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Бета-тестирование новых форматов </w:t>
            </w:r>
            <w:r w:rsidR="00D02648" w:rsidRPr="007A04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образовательных технологий будущего  </w:t>
            </w:r>
          </w:p>
          <w:p w14:paraId="17D7B65F" w14:textId="2843CFDE" w:rsidR="00D02648" w:rsidRDefault="00D02648" w:rsidP="00CA5F1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8A4B58" w14:textId="5042ED29" w:rsidR="00156F5D" w:rsidRPr="00156F5D" w:rsidRDefault="00156F5D" w:rsidP="00156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F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6F5D">
              <w:rPr>
                <w:rFonts w:ascii="Times New Roman" w:hAnsi="Times New Roman" w:cs="Times New Roman"/>
                <w:sz w:val="24"/>
                <w:szCs w:val="24"/>
              </w:rPr>
              <w:t>Питчинг</w:t>
            </w:r>
            <w:proofErr w:type="spellEnd"/>
            <w:r w:rsidRPr="00156F5D">
              <w:rPr>
                <w:rFonts w:ascii="Times New Roman" w:hAnsi="Times New Roman" w:cs="Times New Roman"/>
                <w:sz w:val="24"/>
                <w:szCs w:val="24"/>
              </w:rPr>
              <w:t xml:space="preserve"> — это краткая устная или визуальная презентация идеи, проекта или продукта перед потенциальными инвесторами, партнёрами или клиентами. </w:t>
            </w:r>
            <w:proofErr w:type="spellStart"/>
            <w:r w:rsidRPr="00156F5D">
              <w:rPr>
                <w:rFonts w:ascii="Times New Roman" w:hAnsi="Times New Roman" w:cs="Times New Roman"/>
                <w:sz w:val="24"/>
                <w:szCs w:val="24"/>
              </w:rPr>
              <w:t>Питчинг</w:t>
            </w:r>
            <w:proofErr w:type="spellEnd"/>
            <w:r w:rsidRPr="00156F5D">
              <w:rPr>
                <w:rFonts w:ascii="Times New Roman" w:hAnsi="Times New Roman" w:cs="Times New Roman"/>
                <w:sz w:val="24"/>
                <w:szCs w:val="24"/>
              </w:rPr>
              <w:t xml:space="preserve"> отличается от обычной презентации или пресс-релиза: если пресс-релиз — это односторонняя передача информации широкой аудитории, то </w:t>
            </w:r>
            <w:proofErr w:type="spellStart"/>
            <w:r w:rsidRPr="00156F5D">
              <w:rPr>
                <w:rFonts w:ascii="Times New Roman" w:hAnsi="Times New Roman" w:cs="Times New Roman"/>
                <w:sz w:val="24"/>
                <w:szCs w:val="24"/>
              </w:rPr>
              <w:t>питчинг</w:t>
            </w:r>
            <w:proofErr w:type="spellEnd"/>
            <w:r w:rsidRPr="00156F5D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диалог с конкретной, заинтересованной аудиторией).</w:t>
            </w:r>
          </w:p>
          <w:p w14:paraId="774CE5FB" w14:textId="77777777" w:rsidR="00156F5D" w:rsidRPr="007A04D0" w:rsidRDefault="00156F5D" w:rsidP="00CA5F1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7C0A17" w14:textId="3625E1D9" w:rsidR="00D02648" w:rsidRDefault="00D02648" w:rsidP="00CA5F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 </w:t>
            </w:r>
            <w:r w:rsidR="00C507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Куликова</w:t>
            </w:r>
            <w:r w:rsidR="00C50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И.Н.</w:t>
            </w:r>
          </w:p>
          <w:p w14:paraId="63993968" w14:textId="77777777" w:rsidR="00D02648" w:rsidRDefault="00C507E7" w:rsidP="00CA5F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C50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Лукин А.С.</w:t>
            </w:r>
          </w:p>
          <w:bookmarkEnd w:id="0"/>
          <w:p w14:paraId="1904CF35" w14:textId="0311F965" w:rsidR="009C77B1" w:rsidRPr="00AE3D35" w:rsidRDefault="009C77B1" w:rsidP="00CA5F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9" w:type="dxa"/>
          </w:tcPr>
          <w:p w14:paraId="688DDEFF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Продолжительность – 1 час 30 мин.</w:t>
            </w:r>
          </w:p>
          <w:p w14:paraId="25B0C610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</w:tc>
      </w:tr>
      <w:tr w:rsidR="007A04D0" w:rsidRPr="007A04D0" w14:paraId="07B7B860" w14:textId="77777777" w:rsidTr="00BF4393">
        <w:tc>
          <w:tcPr>
            <w:tcW w:w="6075" w:type="dxa"/>
            <w:shd w:val="clear" w:color="auto" w:fill="F2F2F2" w:themeFill="background1" w:themeFillShade="F2"/>
          </w:tcPr>
          <w:p w14:paraId="0487EDED" w14:textId="6724F61A" w:rsidR="00D02648" w:rsidRDefault="00D02648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  <w:bookmarkStart w:id="1" w:name="_Hlk212128815"/>
            <w:r w:rsidRPr="007A04D0">
              <w:rPr>
                <w:i/>
                <w:iCs/>
                <w:color w:val="auto"/>
                <w:sz w:val="24"/>
                <w:szCs w:val="24"/>
              </w:rPr>
              <w:t xml:space="preserve">Воркшоп в стиле «мировое кафе»: </w:t>
            </w:r>
            <w:r w:rsidRPr="007A04D0">
              <w:rPr>
                <w:color w:val="auto"/>
                <w:sz w:val="24"/>
                <w:szCs w:val="24"/>
              </w:rPr>
              <w:t xml:space="preserve">Профессиональная карьера выпускника во второй половине ХХI века: как формировать и кто формирует в ВУЗе </w:t>
            </w:r>
          </w:p>
          <w:p w14:paraId="10022528" w14:textId="3D581D9D" w:rsidR="00AE3D35" w:rsidRDefault="00AE3D35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</w:p>
          <w:p w14:paraId="7874DEB5" w14:textId="3690BB51" w:rsidR="00AE3D35" w:rsidRDefault="00AE3D35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</w:p>
          <w:p w14:paraId="25A78FBD" w14:textId="722A81AB" w:rsidR="00AE3D35" w:rsidRPr="00AE3D35" w:rsidRDefault="00AE3D35" w:rsidP="00AE3D35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E3D35">
              <w:rPr>
                <w:b w:val="0"/>
                <w:bCs w:val="0"/>
                <w:color w:val="auto"/>
                <w:sz w:val="24"/>
                <w:szCs w:val="24"/>
              </w:rPr>
              <w:t>«Мировое кафе» — технология, позволяющая организовать живое обсуждение, сфокусированную неформальную дискуссию. Цель технологии — создание необходимой атмосферы для творческого роста и развития участников. Она помогает собрать информацию в группе людей; произвести обмен знаниями и опытом; свободно поделиться идеями и мнением; услышать, что думают другие по поводу актуальных для организации или сообщества вопросов.</w:t>
            </w:r>
          </w:p>
          <w:p w14:paraId="284217B5" w14:textId="77777777" w:rsidR="00AE3D35" w:rsidRPr="00AE3D35" w:rsidRDefault="00AE3D35" w:rsidP="00AE3D35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E3D35">
              <w:rPr>
                <w:b w:val="0"/>
                <w:bCs w:val="0"/>
                <w:color w:val="auto"/>
                <w:sz w:val="24"/>
                <w:szCs w:val="24"/>
              </w:rPr>
              <w:t>Этапы технологии «Мировое кафе»:</w:t>
            </w:r>
          </w:p>
          <w:p w14:paraId="0A9450A0" w14:textId="77777777" w:rsidR="00AE3D35" w:rsidRPr="00AE3D35" w:rsidRDefault="00AE3D35" w:rsidP="00AE3D35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E3D35">
              <w:rPr>
                <w:b w:val="0"/>
                <w:bCs w:val="0"/>
                <w:color w:val="auto"/>
                <w:sz w:val="24"/>
                <w:szCs w:val="24"/>
              </w:rPr>
              <w:t>Знакомство с особенностями работы, деление участников на группы, определение «хозяина» стола.</w:t>
            </w:r>
          </w:p>
          <w:p w14:paraId="330D3B00" w14:textId="77777777" w:rsidR="00AE3D35" w:rsidRPr="00AE3D35" w:rsidRDefault="00AE3D35" w:rsidP="00AE3D35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E3D35">
              <w:rPr>
                <w:b w:val="0"/>
                <w:bCs w:val="0"/>
                <w:color w:val="auto"/>
                <w:sz w:val="24"/>
                <w:szCs w:val="24"/>
              </w:rPr>
              <w:t>Обсуждение в группах с последующим переходом к другому столу. Возвращение за свои столы, обсуждение, презентация результатов.</w:t>
            </w:r>
          </w:p>
          <w:p w14:paraId="696EEC1D" w14:textId="3A498F5A" w:rsidR="00AE3D35" w:rsidRPr="00AE3D35" w:rsidRDefault="00AE3D35" w:rsidP="00AE3D35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E3D35">
              <w:rPr>
                <w:b w:val="0"/>
                <w:bCs w:val="0"/>
                <w:color w:val="auto"/>
                <w:sz w:val="24"/>
                <w:szCs w:val="24"/>
              </w:rPr>
              <w:t>Принцип «перекрёстного опыления» или соединения множества перспектив. Возможность перемещаться между столиками, встречаться с новыми людьми, активно высказывать своё мнение и мысли, переносить ключевые идеи или темы к новым столикам.</w:t>
            </w:r>
          </w:p>
          <w:p w14:paraId="6DBF4628" w14:textId="77777777" w:rsidR="00D02648" w:rsidRPr="007A04D0" w:rsidRDefault="00D02648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</w:p>
          <w:p w14:paraId="42491910" w14:textId="77777777" w:rsidR="00C507E7" w:rsidRDefault="00D02648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  <w:r w:rsidRPr="007A04D0">
              <w:rPr>
                <w:color w:val="auto"/>
                <w:sz w:val="24"/>
                <w:szCs w:val="24"/>
              </w:rPr>
              <w:t xml:space="preserve">Модератор </w:t>
            </w:r>
            <w:r w:rsidR="00C507E7">
              <w:rPr>
                <w:color w:val="auto"/>
                <w:sz w:val="24"/>
                <w:szCs w:val="24"/>
              </w:rPr>
              <w:t>–</w:t>
            </w:r>
            <w:r w:rsidRPr="007A04D0">
              <w:rPr>
                <w:color w:val="auto"/>
                <w:sz w:val="24"/>
                <w:szCs w:val="24"/>
              </w:rPr>
              <w:t xml:space="preserve"> Курманова</w:t>
            </w:r>
            <w:r w:rsidR="00C507E7">
              <w:rPr>
                <w:color w:val="auto"/>
                <w:sz w:val="24"/>
                <w:szCs w:val="24"/>
              </w:rPr>
              <w:t xml:space="preserve"> Д.А.</w:t>
            </w:r>
          </w:p>
          <w:p w14:paraId="0A945F8E" w14:textId="77777777" w:rsidR="00D02648" w:rsidRDefault="00C507E7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                      </w:t>
            </w:r>
            <w:r w:rsidRPr="00C507E7">
              <w:rPr>
                <w:color w:val="auto"/>
                <w:sz w:val="24"/>
                <w:szCs w:val="24"/>
              </w:rPr>
              <w:t>Суетин С.Н.</w:t>
            </w:r>
            <w:r w:rsidR="00D02648" w:rsidRPr="00C507E7">
              <w:rPr>
                <w:color w:val="auto"/>
                <w:sz w:val="24"/>
                <w:szCs w:val="24"/>
              </w:rPr>
              <w:t xml:space="preserve"> </w:t>
            </w:r>
          </w:p>
          <w:bookmarkEnd w:id="1"/>
          <w:p w14:paraId="7498FA28" w14:textId="083C40F3" w:rsidR="009C77B1" w:rsidRPr="009C77B1" w:rsidRDefault="009C77B1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9" w:type="dxa"/>
          </w:tcPr>
          <w:p w14:paraId="2BC1B550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Продолжительность – 1 час 30 мин.</w:t>
            </w:r>
          </w:p>
          <w:p w14:paraId="41557D61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</w:tc>
      </w:tr>
      <w:tr w:rsidR="007A04D0" w:rsidRPr="007A04D0" w14:paraId="2AF14A95" w14:textId="77777777" w:rsidTr="00BF4393">
        <w:tc>
          <w:tcPr>
            <w:tcW w:w="6075" w:type="dxa"/>
            <w:shd w:val="clear" w:color="auto" w:fill="F2F2F2" w:themeFill="background1" w:themeFillShade="F2"/>
          </w:tcPr>
          <w:p w14:paraId="3739413E" w14:textId="6C142760" w:rsidR="00F23046" w:rsidRPr="00863245" w:rsidRDefault="00D02648" w:rsidP="00F23046">
            <w:pPr>
              <w:pStyle w:val="a5"/>
              <w:shd w:val="clear" w:color="auto" w:fill="FFFFFF"/>
              <w:spacing w:after="0"/>
              <w:jc w:val="both"/>
              <w:rPr>
                <w:b/>
                <w:bCs/>
                <w:lang w:val="en-US"/>
              </w:rPr>
            </w:pPr>
            <w:bookmarkStart w:id="2" w:name="_Hlk212128835"/>
            <w:r w:rsidRPr="007A04D0">
              <w:rPr>
                <w:b/>
                <w:bCs/>
                <w:color w:val="auto"/>
              </w:rPr>
              <w:t>Воркшоп</w:t>
            </w:r>
            <w:r w:rsidR="00F23046" w:rsidRPr="00F23046">
              <w:rPr>
                <w:b/>
                <w:bCs/>
                <w:color w:val="auto"/>
                <w:lang w:val="en-US"/>
              </w:rPr>
              <w:t xml:space="preserve"> </w:t>
            </w:r>
            <w:r w:rsidR="00F23046" w:rsidRPr="00863245">
              <w:rPr>
                <w:b/>
                <w:bCs/>
                <w:lang w:val="en-US"/>
              </w:rPr>
              <w:t xml:space="preserve">Future Classroom Time </w:t>
            </w:r>
            <w:proofErr w:type="gramStart"/>
            <w:r w:rsidR="00F23046" w:rsidRPr="00863245">
              <w:rPr>
                <w:b/>
                <w:bCs/>
                <w:lang w:val="en-US"/>
              </w:rPr>
              <w:t>Capsule</w:t>
            </w:r>
            <w:r w:rsidRPr="007A04D0">
              <w:rPr>
                <w:b/>
                <w:bCs/>
                <w:color w:val="auto"/>
                <w:lang w:val="en-US"/>
              </w:rPr>
              <w:t xml:space="preserve"> :</w:t>
            </w:r>
            <w:proofErr w:type="gramEnd"/>
            <w:r w:rsidRPr="007A04D0">
              <w:rPr>
                <w:b/>
                <w:bCs/>
                <w:color w:val="auto"/>
                <w:lang w:val="en-US"/>
              </w:rPr>
              <w:t xml:space="preserve"> </w:t>
            </w:r>
            <w:r w:rsidR="00F23046" w:rsidRPr="00863245">
              <w:rPr>
                <w:b/>
                <w:bCs/>
                <w:lang w:val="en-US"/>
              </w:rPr>
              <w:t>Seeds of Tomorrow: Cultivating Plurilingual Classrooms Today</w:t>
            </w:r>
          </w:p>
          <w:p w14:paraId="554972AA" w14:textId="1669E8FF" w:rsidR="00D02648" w:rsidRPr="00F23046" w:rsidRDefault="00D02648" w:rsidP="00CA5F12">
            <w:pPr>
              <w:pStyle w:val="a5"/>
              <w:shd w:val="clear" w:color="auto" w:fill="FFFFFF"/>
              <w:spacing w:before="0" w:after="0"/>
              <w:jc w:val="both"/>
              <w:rPr>
                <w:rFonts w:ascii="Open Sans" w:eastAsia="Open Sans" w:hAnsi="Open Sans" w:cs="Open Sans"/>
                <w:color w:val="auto"/>
              </w:rPr>
            </w:pPr>
            <w:r w:rsidRPr="00F23046">
              <w:rPr>
                <w:b/>
                <w:bCs/>
                <w:color w:val="auto"/>
                <w:lang w:val="en-US"/>
              </w:rPr>
              <w:t xml:space="preserve"> </w:t>
            </w:r>
            <w:r w:rsidRPr="00F23046">
              <w:rPr>
                <w:color w:val="auto"/>
              </w:rPr>
              <w:t>(</w:t>
            </w:r>
            <w:r w:rsidRPr="007A04D0">
              <w:rPr>
                <w:color w:val="auto"/>
              </w:rPr>
              <w:t>на</w:t>
            </w:r>
            <w:r w:rsidRPr="00F23046">
              <w:rPr>
                <w:color w:val="auto"/>
              </w:rPr>
              <w:t xml:space="preserve"> </w:t>
            </w:r>
            <w:r w:rsidRPr="007A04D0">
              <w:rPr>
                <w:color w:val="auto"/>
              </w:rPr>
              <w:t>английском</w:t>
            </w:r>
            <w:r w:rsidRPr="00F23046">
              <w:rPr>
                <w:color w:val="auto"/>
              </w:rPr>
              <w:t xml:space="preserve"> </w:t>
            </w:r>
            <w:r w:rsidRPr="007A04D0">
              <w:rPr>
                <w:color w:val="auto"/>
              </w:rPr>
              <w:t>языке</w:t>
            </w:r>
            <w:r w:rsidRPr="00F23046">
              <w:rPr>
                <w:color w:val="auto"/>
              </w:rPr>
              <w:t>)</w:t>
            </w:r>
          </w:p>
          <w:p w14:paraId="6ACA63D8" w14:textId="77777777" w:rsidR="00F23046" w:rsidRPr="00F23046" w:rsidRDefault="00F23046" w:rsidP="00F23046">
            <w:pPr>
              <w:pStyle w:val="paragraph"/>
              <w:tabs>
                <w:tab w:val="left" w:pos="1134"/>
              </w:tabs>
              <w:spacing w:after="0"/>
            </w:pPr>
            <w:r w:rsidRPr="00F23046">
              <w:rPr>
                <w:b/>
                <w:bCs/>
              </w:rPr>
              <w:t>Описание:</w:t>
            </w:r>
            <w:r w:rsidRPr="00F23046">
              <w:rPr>
                <w:b/>
                <w:bCs/>
              </w:rPr>
              <w:br/>
            </w:r>
            <w:r w:rsidRPr="00F23046">
              <w:t xml:space="preserve">Участники становятся «архивистами будущего». Их задача — создать «капсулу времени» для ИМЭС 2045 </w:t>
            </w:r>
            <w:r w:rsidRPr="00F23046">
              <w:lastRenderedPageBreak/>
              <w:t xml:space="preserve">года (50-летний юбилей), в котором учат иностранные языки в глобальном, </w:t>
            </w:r>
            <w:proofErr w:type="spellStart"/>
            <w:r w:rsidRPr="00F23046">
              <w:t>плюрикультурном</w:t>
            </w:r>
            <w:proofErr w:type="spellEnd"/>
            <w:r w:rsidRPr="00F23046">
              <w:t xml:space="preserve"> мире.</w:t>
            </w:r>
          </w:p>
          <w:p w14:paraId="60FB7DA9" w14:textId="77777777" w:rsidR="00F23046" w:rsidRDefault="00F23046" w:rsidP="00F23046">
            <w:pPr>
              <w:pStyle w:val="paragraph"/>
              <w:tabs>
                <w:tab w:val="left" w:pos="1134"/>
              </w:tabs>
              <w:spacing w:after="0"/>
              <w:rPr>
                <w:b/>
                <w:bCs/>
              </w:rPr>
            </w:pPr>
          </w:p>
          <w:p w14:paraId="71654423" w14:textId="3A260E33" w:rsidR="00F23046" w:rsidRPr="00F23046" w:rsidRDefault="00F23046" w:rsidP="00F23046">
            <w:pPr>
              <w:pStyle w:val="paragraph"/>
              <w:tabs>
                <w:tab w:val="left" w:pos="1134"/>
              </w:tabs>
              <w:spacing w:after="0"/>
              <w:rPr>
                <w:b/>
                <w:bCs/>
              </w:rPr>
            </w:pPr>
            <w:r w:rsidRPr="00F23046">
              <w:rPr>
                <w:b/>
                <w:bCs/>
              </w:rPr>
              <w:t>Этапы:</w:t>
            </w:r>
          </w:p>
          <w:p w14:paraId="54F3D77E" w14:textId="3CFFEB46" w:rsidR="00F23046" w:rsidRPr="00F23046" w:rsidRDefault="00F23046" w:rsidP="00F23046">
            <w:pPr>
              <w:pStyle w:val="paragraph"/>
              <w:numPr>
                <w:ilvl w:val="0"/>
                <w:numId w:val="1"/>
              </w:numPr>
              <w:tabs>
                <w:tab w:val="left" w:pos="1134"/>
              </w:tabs>
              <w:spacing w:after="0"/>
            </w:pPr>
            <w:r w:rsidRPr="00F23046">
              <w:t>Диагностика настоящего (</w:t>
            </w:r>
            <w:r>
              <w:t>20</w:t>
            </w:r>
            <w:r w:rsidRPr="00F23046">
              <w:t xml:space="preserve"> мин): в мини-группах анализируют текущие барьеры и возможности в обучении языкам (через карточки с реальными кейсами из разных стран).</w:t>
            </w:r>
          </w:p>
          <w:p w14:paraId="299EE274" w14:textId="77777777" w:rsidR="00F23046" w:rsidRPr="00F23046" w:rsidRDefault="00F23046" w:rsidP="00F23046">
            <w:pPr>
              <w:pStyle w:val="paragraph"/>
              <w:numPr>
                <w:ilvl w:val="0"/>
                <w:numId w:val="1"/>
              </w:numPr>
              <w:tabs>
                <w:tab w:val="left" w:pos="1134"/>
              </w:tabs>
              <w:spacing w:after="0"/>
            </w:pPr>
            <w:r w:rsidRPr="00F23046">
              <w:t>Проектирование будущего (30 мин): 3 выступления по 10 минут (от трех групп - каждая группа заранее формирует «послание будущему») — набор из 3 «семян»:</w:t>
            </w:r>
          </w:p>
          <w:p w14:paraId="4F624246" w14:textId="77777777" w:rsidR="00F23046" w:rsidRPr="00F23046" w:rsidRDefault="00F23046" w:rsidP="00F23046">
            <w:pPr>
              <w:pStyle w:val="paragraph"/>
              <w:numPr>
                <w:ilvl w:val="1"/>
                <w:numId w:val="1"/>
              </w:numPr>
              <w:tabs>
                <w:tab w:val="left" w:pos="1134"/>
              </w:tabs>
              <w:spacing w:after="0"/>
            </w:pPr>
            <w:r w:rsidRPr="00F23046">
              <w:t>одна инновационная практика,</w:t>
            </w:r>
          </w:p>
          <w:p w14:paraId="079551DF" w14:textId="77777777" w:rsidR="00F23046" w:rsidRPr="00F23046" w:rsidRDefault="00F23046" w:rsidP="00F23046">
            <w:pPr>
              <w:pStyle w:val="paragraph"/>
              <w:numPr>
                <w:ilvl w:val="1"/>
                <w:numId w:val="1"/>
              </w:numPr>
              <w:tabs>
                <w:tab w:val="left" w:pos="1134"/>
              </w:tabs>
              <w:spacing w:after="0"/>
            </w:pPr>
            <w:r w:rsidRPr="00F23046">
              <w:t>один этический принцип,</w:t>
            </w:r>
          </w:p>
          <w:p w14:paraId="067294B5" w14:textId="77777777" w:rsidR="00F23046" w:rsidRPr="00F23046" w:rsidRDefault="00F23046" w:rsidP="00F23046">
            <w:pPr>
              <w:pStyle w:val="paragraph"/>
              <w:numPr>
                <w:ilvl w:val="1"/>
                <w:numId w:val="1"/>
              </w:numPr>
              <w:tabs>
                <w:tab w:val="left" w:pos="1134"/>
              </w:tabs>
              <w:spacing w:after="0"/>
            </w:pPr>
            <w:r w:rsidRPr="00F23046">
              <w:t>один технологический или социальный инструмент.</w:t>
            </w:r>
            <w:r w:rsidRPr="00F23046">
              <w:br/>
            </w:r>
          </w:p>
          <w:p w14:paraId="74BF9C2C" w14:textId="77777777" w:rsidR="00F23046" w:rsidRPr="00F23046" w:rsidRDefault="00F23046" w:rsidP="00F23046">
            <w:pPr>
              <w:pStyle w:val="paragraph"/>
              <w:tabs>
                <w:tab w:val="left" w:pos="1134"/>
              </w:tabs>
              <w:spacing w:after="0"/>
            </w:pPr>
            <w:r w:rsidRPr="00F23046">
              <w:t xml:space="preserve"> Эти «семена» оформляются как визуальные или текстовые артефакты (можно использовать цифровые стикеры, рисунки, короткие видео).</w:t>
            </w:r>
          </w:p>
          <w:p w14:paraId="75D73B91" w14:textId="77777777" w:rsidR="00F23046" w:rsidRPr="00F23046" w:rsidRDefault="00F23046" w:rsidP="00F23046">
            <w:pPr>
              <w:pStyle w:val="paragraph"/>
              <w:tabs>
                <w:tab w:val="left" w:pos="1134"/>
              </w:tabs>
              <w:spacing w:after="0"/>
            </w:pPr>
          </w:p>
          <w:p w14:paraId="5D1525FB" w14:textId="643E2AD6" w:rsidR="00F23046" w:rsidRPr="00F23046" w:rsidRDefault="00F23046" w:rsidP="00F23046">
            <w:pPr>
              <w:pStyle w:val="paragraph"/>
              <w:numPr>
                <w:ilvl w:val="0"/>
                <w:numId w:val="1"/>
              </w:numPr>
              <w:tabs>
                <w:tab w:val="left" w:pos="1134"/>
              </w:tabs>
              <w:spacing w:after="0"/>
            </w:pPr>
            <w:r w:rsidRPr="00F23046">
              <w:t>Закладка капсулы (</w:t>
            </w:r>
            <w:r>
              <w:t>15</w:t>
            </w:r>
            <w:r w:rsidRPr="00F23046">
              <w:t xml:space="preserve"> мин): все артефакты «запечатываются» в общий цифровой архив, который </w:t>
            </w:r>
            <w:r w:rsidRPr="00F23046">
              <w:rPr>
                <w:b/>
                <w:bCs/>
              </w:rPr>
              <w:t xml:space="preserve">технический помощник </w:t>
            </w:r>
            <w:r w:rsidRPr="00F23046">
              <w:t>опубликует после конференции.</w:t>
            </w:r>
          </w:p>
          <w:p w14:paraId="0F5EF537" w14:textId="16E7EAA1" w:rsidR="00F23046" w:rsidRPr="00F23046" w:rsidRDefault="00F23046" w:rsidP="00F23046">
            <w:pPr>
              <w:pStyle w:val="paragraph"/>
              <w:numPr>
                <w:ilvl w:val="0"/>
                <w:numId w:val="1"/>
              </w:numPr>
              <w:tabs>
                <w:tab w:val="left" w:pos="1134"/>
              </w:tabs>
              <w:spacing w:after="0"/>
            </w:pPr>
            <w:r w:rsidRPr="00F23046">
              <w:t>Рефлексия (1</w:t>
            </w:r>
            <w:r>
              <w:t>5</w:t>
            </w:r>
            <w:r w:rsidRPr="00F23046">
              <w:t xml:space="preserve"> мин): участники делятся, какое из «семян» они готовы посадить уже завтра.</w:t>
            </w:r>
          </w:p>
          <w:p w14:paraId="48F1E917" w14:textId="77777777" w:rsidR="00F23046" w:rsidRPr="00F23046" w:rsidRDefault="00F23046" w:rsidP="00F23046">
            <w:pPr>
              <w:pStyle w:val="paragraph"/>
              <w:tabs>
                <w:tab w:val="left" w:pos="1134"/>
              </w:tabs>
              <w:spacing w:after="0"/>
              <w:rPr>
                <w:b/>
                <w:bCs/>
              </w:rPr>
            </w:pPr>
            <w:r w:rsidRPr="00F23046">
              <w:rPr>
                <w:b/>
                <w:bCs/>
              </w:rPr>
              <w:t>ПС: необходим технический помощник, способный собрать воедино все артефакты в одну красивую презентацию</w:t>
            </w:r>
          </w:p>
          <w:p w14:paraId="7DC0B50D" w14:textId="77777777" w:rsidR="00D02648" w:rsidRPr="00F23046" w:rsidRDefault="00D02648" w:rsidP="00F23046">
            <w:pPr>
              <w:pStyle w:val="paragraph"/>
              <w:tabs>
                <w:tab w:val="left" w:pos="1134"/>
              </w:tabs>
              <w:spacing w:before="0" w:after="0"/>
              <w:jc w:val="both"/>
              <w:rPr>
                <w:color w:val="auto"/>
              </w:rPr>
            </w:pPr>
          </w:p>
          <w:p w14:paraId="67F6B168" w14:textId="545D970C" w:rsidR="009C77B1" w:rsidRDefault="00D02648" w:rsidP="00CA5F12">
            <w:pPr>
              <w:pStyle w:val="paragraph"/>
              <w:tabs>
                <w:tab w:val="left" w:pos="1134"/>
              </w:tabs>
              <w:spacing w:before="0" w:after="0"/>
              <w:jc w:val="both"/>
              <w:rPr>
                <w:color w:val="auto"/>
              </w:rPr>
            </w:pPr>
            <w:r w:rsidRPr="007A04D0">
              <w:rPr>
                <w:color w:val="auto"/>
              </w:rPr>
              <w:t>Модератор</w:t>
            </w:r>
            <w:r w:rsidR="00F23046">
              <w:rPr>
                <w:color w:val="auto"/>
              </w:rPr>
              <w:t>ы</w:t>
            </w:r>
            <w:r w:rsidRPr="007A04D0">
              <w:rPr>
                <w:color w:val="auto"/>
              </w:rPr>
              <w:t xml:space="preserve"> – </w:t>
            </w:r>
            <w:proofErr w:type="spellStart"/>
            <w:r w:rsidRPr="007A04D0">
              <w:rPr>
                <w:b/>
                <w:bCs/>
                <w:color w:val="auto"/>
              </w:rPr>
              <w:t>Лобутева</w:t>
            </w:r>
            <w:proofErr w:type="spellEnd"/>
            <w:r w:rsidR="00AE3D35">
              <w:rPr>
                <w:b/>
                <w:bCs/>
                <w:color w:val="auto"/>
              </w:rPr>
              <w:t xml:space="preserve"> Е.С.</w:t>
            </w:r>
          </w:p>
          <w:p w14:paraId="3C2293C9" w14:textId="77777777" w:rsidR="00D02648" w:rsidRDefault="009C77B1" w:rsidP="009C77B1">
            <w:pPr>
              <w:pStyle w:val="paragraph"/>
              <w:tabs>
                <w:tab w:val="left" w:pos="1134"/>
              </w:tabs>
              <w:spacing w:before="0" w:after="0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                </w:t>
            </w:r>
            <w:proofErr w:type="spellStart"/>
            <w:r w:rsidR="00F23046" w:rsidRPr="00F23046">
              <w:rPr>
                <w:b/>
                <w:bCs/>
                <w:color w:val="auto"/>
              </w:rPr>
              <w:t>Богоревич</w:t>
            </w:r>
            <w:proofErr w:type="spellEnd"/>
            <w:r w:rsidR="00F23046" w:rsidRPr="00F23046">
              <w:rPr>
                <w:b/>
                <w:bCs/>
                <w:color w:val="auto"/>
              </w:rPr>
              <w:t xml:space="preserve"> Е.А.</w:t>
            </w:r>
          </w:p>
          <w:bookmarkEnd w:id="2"/>
          <w:p w14:paraId="582FC079" w14:textId="792283AE" w:rsidR="009C77B1" w:rsidRPr="007A04D0" w:rsidRDefault="009C77B1" w:rsidP="009C77B1">
            <w:pPr>
              <w:pStyle w:val="paragraph"/>
              <w:tabs>
                <w:tab w:val="left" w:pos="1134"/>
              </w:tabs>
              <w:spacing w:before="0" w:after="0"/>
              <w:jc w:val="both"/>
              <w:rPr>
                <w:rFonts w:cs="Times New Roman"/>
              </w:rPr>
            </w:pPr>
          </w:p>
        </w:tc>
        <w:tc>
          <w:tcPr>
            <w:tcW w:w="3269" w:type="dxa"/>
          </w:tcPr>
          <w:p w14:paraId="3AF7BF8B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Продолжительность – 1 час 30 мин.</w:t>
            </w:r>
          </w:p>
          <w:p w14:paraId="4D7C0C50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14.45 – 16.15</w:t>
            </w:r>
          </w:p>
        </w:tc>
      </w:tr>
      <w:tr w:rsidR="007A04D0" w:rsidRPr="007A04D0" w14:paraId="33F5A805" w14:textId="77777777" w:rsidTr="00BF4393">
        <w:tc>
          <w:tcPr>
            <w:tcW w:w="6075" w:type="dxa"/>
            <w:shd w:val="clear" w:color="auto" w:fill="F2F2F2" w:themeFill="background1" w:themeFillShade="F2"/>
          </w:tcPr>
          <w:p w14:paraId="3901398B" w14:textId="77777777" w:rsidR="000B46C6" w:rsidRDefault="000B46C6" w:rsidP="000B46C6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bookmarkStart w:id="3" w:name="_Hlk212128911"/>
            <w:r w:rsidRPr="007A04D0">
              <w:rPr>
                <w:color w:val="auto"/>
                <w:sz w:val="24"/>
                <w:szCs w:val="24"/>
              </w:rPr>
              <w:t>Воркшоп в стиле</w:t>
            </w:r>
            <w:r>
              <w:rPr>
                <w:color w:val="auto"/>
                <w:sz w:val="24"/>
                <w:szCs w:val="24"/>
              </w:rPr>
              <w:t xml:space="preserve"> митап</w:t>
            </w:r>
            <w:r w:rsidRPr="007A04D0">
              <w:rPr>
                <w:color w:val="auto"/>
                <w:sz w:val="24"/>
                <w:szCs w:val="24"/>
              </w:rPr>
              <w:t>.  Образование в контексте национальной безопасности</w:t>
            </w:r>
            <w:r w:rsidRPr="007A04D0"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</w:p>
          <w:p w14:paraId="7F095459" w14:textId="77777777" w:rsidR="000B46C6" w:rsidRDefault="000B46C6" w:rsidP="000B46C6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</w:p>
          <w:p w14:paraId="23F5C5C8" w14:textId="77777777" w:rsidR="000B46C6" w:rsidRPr="0078148C" w:rsidRDefault="000B46C6" w:rsidP="000B46C6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78148C">
              <w:rPr>
                <w:b w:val="0"/>
                <w:bCs w:val="0"/>
                <w:color w:val="auto"/>
                <w:sz w:val="24"/>
                <w:szCs w:val="24"/>
              </w:rPr>
              <w:t>Формат встречи специалистов, работающих в одной сфере, для обмена мнениями, профессиональным опытом, обсуждения проблем и выработки решений. Отличаются от традиционных конференций меньшей продолжительностью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78148C">
              <w:rPr>
                <w:b w:val="0"/>
                <w:bCs w:val="0"/>
                <w:color w:val="auto"/>
                <w:sz w:val="24"/>
                <w:szCs w:val="24"/>
              </w:rPr>
              <w:t xml:space="preserve">и неформальным характером взаимодействия. Цели проведения 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- о</w:t>
            </w:r>
            <w:r w:rsidRPr="0078148C">
              <w:rPr>
                <w:b w:val="0"/>
                <w:bCs w:val="0"/>
                <w:color w:val="auto"/>
                <w:sz w:val="24"/>
                <w:szCs w:val="24"/>
              </w:rPr>
              <w:t xml:space="preserve">бмен опытом. Участники митапов делятся друг с другом своими знаниями, </w:t>
            </w:r>
            <w:proofErr w:type="spellStart"/>
            <w:r w:rsidRPr="0078148C">
              <w:rPr>
                <w:b w:val="0"/>
                <w:bCs w:val="0"/>
                <w:color w:val="auto"/>
                <w:sz w:val="24"/>
                <w:szCs w:val="24"/>
              </w:rPr>
              <w:t>лайфхаками</w:t>
            </w:r>
            <w:proofErr w:type="spellEnd"/>
            <w:r w:rsidRPr="0078148C">
              <w:rPr>
                <w:b w:val="0"/>
                <w:bCs w:val="0"/>
                <w:color w:val="auto"/>
                <w:sz w:val="24"/>
                <w:szCs w:val="24"/>
              </w:rPr>
              <w:t xml:space="preserve">, методиками работы, примерами успешной реализации проектов или, напротив, проблемами и трудностями, с которыми пришлось столкнуться. Особенно ценится уникальный личный </w:t>
            </w:r>
            <w:r w:rsidRPr="0078148C">
              <w:rPr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опыт, решения нетипичных задач, о которых нет общедоступной информации. </w:t>
            </w:r>
          </w:p>
          <w:p w14:paraId="3C0DC4B2" w14:textId="77777777" w:rsidR="00D02648" w:rsidRPr="007A04D0" w:rsidRDefault="00D02648" w:rsidP="00CA5F12">
            <w:pPr>
              <w:pStyle w:val="a6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6D7F7E4" w14:textId="77777777" w:rsidR="00156F5D" w:rsidRDefault="00D02648" w:rsidP="00CA5F12">
            <w:pPr>
              <w:pStyle w:val="a6"/>
              <w:spacing w:after="0" w:line="240" w:lineRule="auto"/>
              <w:ind w:left="0"/>
              <w:jc w:val="both"/>
              <w:rPr>
                <w:rStyle w:val="Hyperlink4"/>
                <w:rFonts w:eastAsia="Arial Unicode MS" w:cs="Arial Unicode MS"/>
                <w:b/>
                <w:bCs/>
                <w:u w:val="none"/>
              </w:rPr>
            </w:pPr>
            <w:r w:rsidRPr="007A04D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Модератор – </w:t>
            </w:r>
            <w:r w:rsidR="00156F5D" w:rsidRPr="00156F5D">
              <w:rPr>
                <w:rStyle w:val="Hyperlink4"/>
                <w:rFonts w:eastAsia="Arial Unicode MS" w:cs="Arial Unicode MS"/>
                <w:b/>
                <w:bCs/>
                <w:u w:val="none"/>
              </w:rPr>
              <w:t>Цуканова Н.В.</w:t>
            </w:r>
          </w:p>
          <w:p w14:paraId="44E490FE" w14:textId="77777777" w:rsidR="00D02648" w:rsidRDefault="00156F5D" w:rsidP="00CA5F1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auto"/>
              </w:rPr>
              <w:t xml:space="preserve">                           </w:t>
            </w:r>
            <w:r w:rsidR="00D02648" w:rsidRPr="007A04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Косов </w:t>
            </w:r>
            <w:r w:rsidR="00C507E7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Г.В. </w:t>
            </w:r>
            <w:r w:rsidR="00C507E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bookmarkEnd w:id="3"/>
          <w:p w14:paraId="5E464F5E" w14:textId="158C5D50" w:rsidR="009C77B1" w:rsidRPr="009C77B1" w:rsidRDefault="009C77B1" w:rsidP="00CA5F1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9" w:type="dxa"/>
          </w:tcPr>
          <w:p w14:paraId="4A5FC17C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Продолжительность – 1 час 30 мин.</w:t>
            </w:r>
          </w:p>
          <w:p w14:paraId="568E80F2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14.45 – 16.15</w:t>
            </w:r>
          </w:p>
        </w:tc>
      </w:tr>
      <w:tr w:rsidR="007A04D0" w:rsidRPr="007A04D0" w14:paraId="4A190548" w14:textId="77777777" w:rsidTr="00BF4393">
        <w:tc>
          <w:tcPr>
            <w:tcW w:w="6075" w:type="dxa"/>
            <w:shd w:val="clear" w:color="auto" w:fill="F2F2F2" w:themeFill="background1" w:themeFillShade="F2"/>
          </w:tcPr>
          <w:p w14:paraId="26C3DC4D" w14:textId="4A74F961" w:rsidR="00CA69DF" w:rsidRDefault="007A04D0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  <w:r w:rsidRPr="007A04D0">
              <w:rPr>
                <w:i/>
                <w:iCs/>
                <w:color w:val="auto"/>
                <w:sz w:val="24"/>
                <w:szCs w:val="24"/>
              </w:rPr>
              <w:t>Воркшоп в стиле штурм-лаборатории:</w:t>
            </w:r>
            <w:r w:rsidRPr="007A04D0">
              <w:rPr>
                <w:color w:val="auto"/>
                <w:sz w:val="24"/>
                <w:szCs w:val="24"/>
              </w:rPr>
              <w:t xml:space="preserve"> Смена образовательных вех</w:t>
            </w:r>
            <w:r w:rsidR="00CA69DF" w:rsidRPr="007A04D0">
              <w:rPr>
                <w:color w:val="auto"/>
                <w:sz w:val="24"/>
                <w:szCs w:val="24"/>
              </w:rPr>
              <w:t xml:space="preserve">: от </w:t>
            </w:r>
            <w:proofErr w:type="spellStart"/>
            <w:r w:rsidR="00CA69DF" w:rsidRPr="007A04D0">
              <w:rPr>
                <w:color w:val="auto"/>
                <w:sz w:val="24"/>
                <w:szCs w:val="24"/>
              </w:rPr>
              <w:t>миллениалов</w:t>
            </w:r>
            <w:proofErr w:type="spellEnd"/>
            <w:r w:rsidR="00CA69DF" w:rsidRPr="007A04D0">
              <w:rPr>
                <w:color w:val="auto"/>
                <w:sz w:val="24"/>
                <w:szCs w:val="24"/>
              </w:rPr>
              <w:t xml:space="preserve"> до поколения Alpha</w:t>
            </w:r>
          </w:p>
          <w:p w14:paraId="3E5988DA" w14:textId="77777777" w:rsidR="00AE3D35" w:rsidRDefault="00AE3D35" w:rsidP="00AE3D35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</w:p>
          <w:p w14:paraId="21E01592" w14:textId="18452A76" w:rsidR="00AE3D35" w:rsidRPr="00866F2E" w:rsidRDefault="00AE3D35" w:rsidP="00AE3D35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>Вид мозгового штурма, в основе которого лежит методика «круга идей». Штурм-лаборатория используется для формирования новых идей и их обсуждения, а также для формулировки ключевых тем и механизмов, которые могут сыграть важную роль в решении проблем</w:t>
            </w:r>
            <w:r w:rsidR="00866F2E" w:rsidRPr="00866F2E">
              <w:rPr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>Некоторые особенности такого формата:</w:t>
            </w:r>
          </w:p>
          <w:p w14:paraId="17D2218A" w14:textId="1CF17F92" w:rsidR="00AE3D35" w:rsidRPr="00866F2E" w:rsidRDefault="00AE3D35" w:rsidP="00AE3D35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>Участники делятся на группы и в течение 20 минут обсуждают темы.</w:t>
            </w:r>
            <w:r w:rsidR="00866F2E" w:rsidRPr="00866F2E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 xml:space="preserve">Все идеи записываются на стикерах. Затем группы презентуют результаты своей работы и размещают стикеры с вариантами решений на общем </w:t>
            </w:r>
            <w:proofErr w:type="spellStart"/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>флипчарте</w:t>
            </w:r>
            <w:proofErr w:type="spellEnd"/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>.</w:t>
            </w:r>
            <w:r w:rsidR="00866F2E" w:rsidRPr="00866F2E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>Модератор ставит дискуссионный вопрос и предлагает обсудить в малых группах его отдельные аспекты.</w:t>
            </w:r>
            <w:r w:rsidR="00866F2E" w:rsidRPr="00866F2E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>В конце мероприятия проходит общая рефлексия по поводу предложенных идей и решений.</w:t>
            </w:r>
          </w:p>
          <w:p w14:paraId="5F03AE39" w14:textId="61CB094D" w:rsidR="00AE3D35" w:rsidRDefault="00AE3D35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  <w:r w:rsidRPr="00866F2E">
              <w:rPr>
                <w:b w:val="0"/>
                <w:bCs w:val="0"/>
                <w:color w:val="auto"/>
                <w:sz w:val="24"/>
                <w:szCs w:val="24"/>
              </w:rPr>
              <w:t>Штурм-лаборатория используется для формирования новых идей и их обсуждения, а также для формулировки ключевых тем и механизмов, которые могут сыграть важную роль в решении проблем</w:t>
            </w:r>
          </w:p>
          <w:p w14:paraId="4530A8F6" w14:textId="77777777" w:rsidR="00866F2E" w:rsidRPr="007A04D0" w:rsidRDefault="00866F2E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</w:p>
          <w:p w14:paraId="5C01F4AF" w14:textId="652CC899" w:rsidR="007A04D0" w:rsidRDefault="007A04D0" w:rsidP="007A04D0">
            <w:pPr>
              <w:pStyle w:val="a4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A04D0">
              <w:rPr>
                <w:b w:val="0"/>
                <w:bCs w:val="0"/>
                <w:color w:val="auto"/>
                <w:sz w:val="24"/>
                <w:szCs w:val="24"/>
              </w:rPr>
              <w:t>Модератор</w:t>
            </w:r>
            <w:r w:rsidRPr="007A04D0">
              <w:rPr>
                <w:color w:val="auto"/>
                <w:sz w:val="24"/>
                <w:szCs w:val="24"/>
              </w:rPr>
              <w:t xml:space="preserve"> </w:t>
            </w:r>
            <w:r w:rsidR="00156F5D">
              <w:rPr>
                <w:color w:val="auto"/>
                <w:sz w:val="24"/>
                <w:szCs w:val="24"/>
              </w:rPr>
              <w:t>–</w:t>
            </w:r>
            <w:r w:rsidRPr="007A04D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A04D0">
              <w:rPr>
                <w:color w:val="auto"/>
                <w:sz w:val="24"/>
                <w:szCs w:val="24"/>
              </w:rPr>
              <w:t>Веремьева</w:t>
            </w:r>
            <w:proofErr w:type="spellEnd"/>
            <w:r w:rsidR="00156F5D">
              <w:rPr>
                <w:color w:val="auto"/>
                <w:sz w:val="24"/>
                <w:szCs w:val="24"/>
              </w:rPr>
              <w:t xml:space="preserve"> </w:t>
            </w:r>
            <w:r w:rsidR="00156F5D">
              <w:rPr>
                <w:color w:val="auto"/>
              </w:rPr>
              <w:t>А.А.</w:t>
            </w:r>
            <w:r w:rsidRPr="007A04D0">
              <w:rPr>
                <w:color w:val="auto"/>
                <w:sz w:val="24"/>
                <w:szCs w:val="24"/>
              </w:rPr>
              <w:t xml:space="preserve"> </w:t>
            </w:r>
            <w:r w:rsidR="00156F5D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4F005401" w14:textId="77777777" w:rsidR="007A04D0" w:rsidRDefault="00156F5D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  <w:r w:rsidRPr="00156F5D">
              <w:rPr>
                <w:color w:val="auto"/>
                <w:sz w:val="24"/>
                <w:szCs w:val="24"/>
              </w:rPr>
              <w:t xml:space="preserve">                       Гордеев В.В.</w:t>
            </w:r>
          </w:p>
          <w:p w14:paraId="475D73E4" w14:textId="0F9B2C54" w:rsidR="009C77B1" w:rsidRPr="007A04D0" w:rsidRDefault="009C77B1" w:rsidP="00CA5F12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9" w:type="dxa"/>
          </w:tcPr>
          <w:p w14:paraId="1AD08309" w14:textId="77777777" w:rsidR="007A04D0" w:rsidRPr="007A04D0" w:rsidRDefault="007A04D0" w:rsidP="007A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Продолжительность – 1 час 30 мин.</w:t>
            </w:r>
          </w:p>
          <w:p w14:paraId="6733D255" w14:textId="4C3FB7AD" w:rsidR="00CA69DF" w:rsidRPr="007A04D0" w:rsidRDefault="007A04D0" w:rsidP="007A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14.45 – 16.15</w:t>
            </w:r>
          </w:p>
        </w:tc>
      </w:tr>
      <w:tr w:rsidR="007A04D0" w:rsidRPr="007A04D0" w14:paraId="1B0BC1A3" w14:textId="77777777" w:rsidTr="00BF4393">
        <w:tc>
          <w:tcPr>
            <w:tcW w:w="6075" w:type="dxa"/>
          </w:tcPr>
          <w:p w14:paraId="39AC557C" w14:textId="77777777" w:rsidR="00BF4393" w:rsidRPr="007A04D0" w:rsidRDefault="00BF4393" w:rsidP="00BF4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конференции, награждение участников</w:t>
            </w:r>
          </w:p>
          <w:p w14:paraId="723B9511" w14:textId="23583D15" w:rsidR="00D02648" w:rsidRPr="007A04D0" w:rsidRDefault="00BF4393" w:rsidP="00BF4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Закрытие конференции: собираем всех участников в зале с ключевым тезисом, яркой цитатой. </w:t>
            </w:r>
            <w:r w:rsidRPr="007A04D0">
              <w:rPr>
                <w:rStyle w:val="a8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Заглянуть в будущее образования</w:t>
            </w:r>
            <w:r w:rsidRPr="007A04D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— футуристическая концовка, когда выступающий предсказывает, что произойдёт дальше в рамках интересующей его темы.</w:t>
            </w:r>
          </w:p>
        </w:tc>
        <w:tc>
          <w:tcPr>
            <w:tcW w:w="3269" w:type="dxa"/>
          </w:tcPr>
          <w:p w14:paraId="72D2916D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Ведущая Хлопонина Татьяна Александровна</w:t>
            </w:r>
          </w:p>
          <w:p w14:paraId="1322044D" w14:textId="77777777" w:rsidR="00D02648" w:rsidRPr="007A04D0" w:rsidRDefault="00D02648" w:rsidP="00C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0"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</w:tr>
    </w:tbl>
    <w:p w14:paraId="3B6EF55C" w14:textId="77777777" w:rsidR="009C77B1" w:rsidRDefault="009C77B1" w:rsidP="009C77B1">
      <w:pPr>
        <w:spacing w:after="0"/>
        <w:jc w:val="both"/>
      </w:pPr>
    </w:p>
    <w:sectPr w:rsidR="009C77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610"/>
    <w:multiLevelType w:val="multilevel"/>
    <w:tmpl w:val="3AEC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98"/>
    <w:rsid w:val="000B46C6"/>
    <w:rsid w:val="00156F5D"/>
    <w:rsid w:val="002B741F"/>
    <w:rsid w:val="004339E3"/>
    <w:rsid w:val="005B723D"/>
    <w:rsid w:val="005C44DC"/>
    <w:rsid w:val="006C0B77"/>
    <w:rsid w:val="007A04D0"/>
    <w:rsid w:val="008242FF"/>
    <w:rsid w:val="00866F2E"/>
    <w:rsid w:val="00870751"/>
    <w:rsid w:val="00922C48"/>
    <w:rsid w:val="009C77B1"/>
    <w:rsid w:val="009F332E"/>
    <w:rsid w:val="00AE3D35"/>
    <w:rsid w:val="00B557EC"/>
    <w:rsid w:val="00B915B7"/>
    <w:rsid w:val="00BF4393"/>
    <w:rsid w:val="00C47C98"/>
    <w:rsid w:val="00C507E7"/>
    <w:rsid w:val="00C82097"/>
    <w:rsid w:val="00CA69DF"/>
    <w:rsid w:val="00D02648"/>
    <w:rsid w:val="00EA59DF"/>
    <w:rsid w:val="00EE4070"/>
    <w:rsid w:val="00F12C76"/>
    <w:rsid w:val="00F23046"/>
    <w:rsid w:val="00FC479E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4EA6"/>
  <w15:chartTrackingRefBased/>
  <w15:docId w15:val="{B7BC4991-D277-4EF6-9F9D-7CA6C559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6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Разделы"/>
    <w:rsid w:val="00D026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  <w:lang w:eastAsia="ru-RU"/>
    </w:rPr>
  </w:style>
  <w:style w:type="paragraph" w:customStyle="1" w:styleId="paragraph">
    <w:name w:val="paragraph"/>
    <w:rsid w:val="00D0264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Normal (Web)"/>
    <w:rsid w:val="00D0264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6">
    <w:name w:val="Body Text Indent"/>
    <w:link w:val="a7"/>
    <w:rsid w:val="00D02648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  <w:ind w:left="283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02648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Hyperlink4">
    <w:name w:val="Hyperlink.4"/>
    <w:basedOn w:val="a0"/>
    <w:rsid w:val="00D02648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  <w:lang w:val="ru-RU"/>
    </w:rPr>
  </w:style>
  <w:style w:type="character" w:styleId="a8">
    <w:name w:val="Strong"/>
    <w:basedOn w:val="a0"/>
    <w:uiPriority w:val="22"/>
    <w:qFormat/>
    <w:rsid w:val="00D02648"/>
    <w:rPr>
      <w:b/>
      <w:bCs/>
    </w:rPr>
  </w:style>
  <w:style w:type="character" w:styleId="a9">
    <w:name w:val="Hyperlink"/>
    <w:basedOn w:val="a0"/>
    <w:uiPriority w:val="99"/>
    <w:unhideWhenUsed/>
    <w:rsid w:val="00D0264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3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7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9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7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05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9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Косов Генадий Владимирович</dc:creator>
  <cp:keywords/>
  <dc:description/>
  <cp:lastModifiedBy>Косов Генадий Владимирович</cp:lastModifiedBy>
  <cp:revision>2</cp:revision>
  <cp:lastPrinted>2025-10-27T11:14:00Z</cp:lastPrinted>
  <dcterms:created xsi:type="dcterms:W3CDTF">2025-10-27T12:19:00Z</dcterms:created>
  <dcterms:modified xsi:type="dcterms:W3CDTF">2025-10-27T12:19:00Z</dcterms:modified>
</cp:coreProperties>
</file>